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8A40" w14:textId="77777777" w:rsidR="00856FBA" w:rsidRDefault="00856FBA" w:rsidP="001F40FD">
      <w:pPr>
        <w:jc w:val="center"/>
        <w:rPr>
          <w:rFonts w:ascii="Arial" w:hAnsi="Arial" w:cs="Arial"/>
          <w:sz w:val="28"/>
          <w:szCs w:val="28"/>
          <w:u w:val="single"/>
        </w:rPr>
      </w:pPr>
      <w:r>
        <w:rPr>
          <w:rFonts w:ascii="Univers" w:hAnsi="Univers"/>
          <w:noProof/>
        </w:rPr>
        <w:drawing>
          <wp:inline distT="0" distB="0" distL="0" distR="0" wp14:anchorId="6565F6D8" wp14:editId="13BBB7BB">
            <wp:extent cx="307300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805" t="-3194" r="-15805" b="-3194"/>
                    <a:stretch>
                      <a:fillRect/>
                    </a:stretch>
                  </pic:blipFill>
                  <pic:spPr bwMode="auto">
                    <a:xfrm>
                      <a:off x="0" y="0"/>
                      <a:ext cx="3074090" cy="1381613"/>
                    </a:xfrm>
                    <a:prstGeom prst="rect">
                      <a:avLst/>
                    </a:prstGeom>
                    <a:noFill/>
                    <a:ln>
                      <a:noFill/>
                    </a:ln>
                  </pic:spPr>
                </pic:pic>
              </a:graphicData>
            </a:graphic>
          </wp:inline>
        </w:drawing>
      </w:r>
    </w:p>
    <w:p w14:paraId="1FC16B3B" w14:textId="77777777" w:rsidR="00856FBA" w:rsidRPr="00F670CA" w:rsidRDefault="00856FBA" w:rsidP="004400E2">
      <w:pPr>
        <w:jc w:val="center"/>
        <w:rPr>
          <w:rFonts w:ascii="Arial" w:hAnsi="Arial" w:cs="Arial"/>
          <w:sz w:val="18"/>
          <w:szCs w:val="28"/>
          <w:u w:val="single"/>
        </w:rPr>
      </w:pPr>
    </w:p>
    <w:p w14:paraId="5A3B6FD4" w14:textId="1DFB7F02" w:rsidR="006F4882" w:rsidRPr="001F40FD" w:rsidRDefault="009D2D52" w:rsidP="00856FBA">
      <w:pPr>
        <w:jc w:val="center"/>
        <w:rPr>
          <w:rFonts w:ascii="Arial" w:hAnsi="Arial" w:cs="Arial"/>
          <w:sz w:val="36"/>
          <w:szCs w:val="36"/>
          <w:u w:val="single"/>
        </w:rPr>
      </w:pPr>
      <w:r>
        <w:rPr>
          <w:rFonts w:ascii="Arial" w:hAnsi="Arial" w:cs="Arial"/>
          <w:sz w:val="36"/>
          <w:szCs w:val="36"/>
          <w:u w:val="single"/>
        </w:rPr>
        <w:t>202</w:t>
      </w:r>
      <w:r w:rsidR="003A2C39">
        <w:rPr>
          <w:rFonts w:ascii="Arial" w:hAnsi="Arial" w:cs="Arial"/>
          <w:sz w:val="36"/>
          <w:szCs w:val="36"/>
          <w:u w:val="single"/>
        </w:rPr>
        <w:t>3</w:t>
      </w:r>
      <w:r>
        <w:rPr>
          <w:rFonts w:ascii="Arial" w:hAnsi="Arial" w:cs="Arial"/>
          <w:sz w:val="36"/>
          <w:szCs w:val="36"/>
          <w:u w:val="single"/>
        </w:rPr>
        <w:t>-202</w:t>
      </w:r>
      <w:r w:rsidR="003A2C39">
        <w:rPr>
          <w:rFonts w:ascii="Arial" w:hAnsi="Arial" w:cs="Arial"/>
          <w:sz w:val="36"/>
          <w:szCs w:val="36"/>
          <w:u w:val="single"/>
        </w:rPr>
        <w:t>4</w:t>
      </w:r>
      <w:r w:rsidR="006F4882" w:rsidRPr="001F40FD">
        <w:rPr>
          <w:rFonts w:ascii="Arial" w:hAnsi="Arial" w:cs="Arial"/>
          <w:sz w:val="36"/>
          <w:szCs w:val="36"/>
          <w:u w:val="single"/>
        </w:rPr>
        <w:t xml:space="preserve"> SPE</w:t>
      </w:r>
      <w:r w:rsidR="00FB0EEE" w:rsidRPr="001F40FD">
        <w:rPr>
          <w:rFonts w:ascii="Arial" w:hAnsi="Arial" w:cs="Arial"/>
          <w:sz w:val="36"/>
          <w:szCs w:val="36"/>
          <w:u w:val="single"/>
        </w:rPr>
        <w:t>-PB Scholarship</w:t>
      </w:r>
    </w:p>
    <w:p w14:paraId="353DF71A" w14:textId="77777777" w:rsidR="00481A12" w:rsidRPr="001F40FD" w:rsidRDefault="00481A12" w:rsidP="00856FBA">
      <w:pPr>
        <w:jc w:val="center"/>
        <w:rPr>
          <w:rFonts w:ascii="Arial" w:hAnsi="Arial" w:cs="Arial"/>
          <w:sz w:val="36"/>
          <w:szCs w:val="36"/>
          <w:u w:val="single"/>
        </w:rPr>
      </w:pPr>
      <w:r w:rsidRPr="001F40FD">
        <w:rPr>
          <w:rFonts w:ascii="Arial" w:hAnsi="Arial" w:cs="Arial"/>
          <w:sz w:val="36"/>
          <w:szCs w:val="36"/>
          <w:u w:val="single"/>
        </w:rPr>
        <w:t>Information Sheet</w:t>
      </w:r>
    </w:p>
    <w:p w14:paraId="253D672E" w14:textId="77777777" w:rsidR="00B770E2" w:rsidRPr="00B770E2" w:rsidRDefault="00B770E2" w:rsidP="00FB0EEE">
      <w:pPr>
        <w:pStyle w:val="NormalWeb"/>
        <w:ind w:right="-360"/>
        <w:jc w:val="both"/>
        <w:rPr>
          <w:rFonts w:ascii="Arial" w:hAnsi="Arial" w:cs="Arial"/>
          <w:b/>
          <w:color w:val="auto"/>
          <w:sz w:val="20"/>
          <w:szCs w:val="20"/>
          <w:u w:val="single"/>
        </w:rPr>
      </w:pPr>
      <w:r w:rsidRPr="00B770E2">
        <w:rPr>
          <w:rFonts w:ascii="Arial" w:hAnsi="Arial" w:cs="Arial"/>
          <w:b/>
          <w:color w:val="auto"/>
          <w:sz w:val="20"/>
          <w:szCs w:val="20"/>
          <w:u w:val="single"/>
        </w:rPr>
        <w:t>Background</w:t>
      </w:r>
    </w:p>
    <w:p w14:paraId="3FAC152B" w14:textId="7639BCF2" w:rsidR="008A3681" w:rsidRPr="009E4592" w:rsidRDefault="006F4882" w:rsidP="00FB0EEE">
      <w:pPr>
        <w:pStyle w:val="NormalWeb"/>
        <w:ind w:right="-360"/>
        <w:jc w:val="both"/>
        <w:rPr>
          <w:rFonts w:ascii="Arial" w:hAnsi="Arial" w:cs="Arial"/>
          <w:color w:val="auto"/>
          <w:sz w:val="20"/>
          <w:szCs w:val="20"/>
        </w:rPr>
      </w:pPr>
      <w:r w:rsidRPr="008A3681">
        <w:rPr>
          <w:rFonts w:ascii="Arial" w:hAnsi="Arial" w:cs="Arial"/>
          <w:color w:val="auto"/>
          <w:sz w:val="20"/>
          <w:szCs w:val="20"/>
        </w:rPr>
        <w:t>The</w:t>
      </w:r>
      <w:r w:rsidR="00E34184">
        <w:rPr>
          <w:rFonts w:ascii="Arial" w:hAnsi="Arial" w:cs="Arial"/>
          <w:color w:val="auto"/>
          <w:sz w:val="20"/>
          <w:szCs w:val="20"/>
        </w:rPr>
        <w:t xml:space="preserve"> Permian Basin Section of S</w:t>
      </w:r>
      <w:r w:rsidR="00837CC5">
        <w:rPr>
          <w:rFonts w:ascii="Arial" w:hAnsi="Arial" w:cs="Arial"/>
          <w:color w:val="auto"/>
          <w:sz w:val="20"/>
          <w:szCs w:val="20"/>
        </w:rPr>
        <w:t xml:space="preserve">ociety of </w:t>
      </w:r>
      <w:r w:rsidR="00E34184">
        <w:rPr>
          <w:rFonts w:ascii="Arial" w:hAnsi="Arial" w:cs="Arial"/>
          <w:color w:val="auto"/>
          <w:sz w:val="20"/>
          <w:szCs w:val="20"/>
        </w:rPr>
        <w:t>P</w:t>
      </w:r>
      <w:r w:rsidR="00837CC5">
        <w:rPr>
          <w:rFonts w:ascii="Arial" w:hAnsi="Arial" w:cs="Arial"/>
          <w:color w:val="auto"/>
          <w:sz w:val="20"/>
          <w:szCs w:val="20"/>
        </w:rPr>
        <w:t xml:space="preserve">etroleum </w:t>
      </w:r>
      <w:r w:rsidR="00E34184">
        <w:rPr>
          <w:rFonts w:ascii="Arial" w:hAnsi="Arial" w:cs="Arial"/>
          <w:color w:val="auto"/>
          <w:sz w:val="20"/>
          <w:szCs w:val="20"/>
        </w:rPr>
        <w:t>E</w:t>
      </w:r>
      <w:r w:rsidR="00837CC5">
        <w:rPr>
          <w:rFonts w:ascii="Arial" w:hAnsi="Arial" w:cs="Arial"/>
          <w:color w:val="auto"/>
          <w:sz w:val="20"/>
          <w:szCs w:val="20"/>
        </w:rPr>
        <w:t>ngineers</w:t>
      </w:r>
      <w:r w:rsidR="00E34184">
        <w:rPr>
          <w:rFonts w:ascii="Arial" w:hAnsi="Arial" w:cs="Arial"/>
          <w:color w:val="auto"/>
          <w:sz w:val="20"/>
          <w:szCs w:val="20"/>
        </w:rPr>
        <w:t xml:space="preserve"> (SPE-PB)</w:t>
      </w:r>
      <w:r w:rsidRPr="008A3681">
        <w:rPr>
          <w:rFonts w:ascii="Arial" w:hAnsi="Arial" w:cs="Arial"/>
          <w:color w:val="auto"/>
          <w:sz w:val="20"/>
          <w:szCs w:val="20"/>
        </w:rPr>
        <w:t xml:space="preserve"> </w:t>
      </w:r>
      <w:r w:rsidR="00FB0EEE" w:rsidRPr="008A3681">
        <w:rPr>
          <w:rFonts w:ascii="Arial" w:hAnsi="Arial" w:cs="Arial"/>
          <w:color w:val="auto"/>
          <w:sz w:val="20"/>
          <w:szCs w:val="20"/>
        </w:rPr>
        <w:t xml:space="preserve">supports </w:t>
      </w:r>
      <w:r w:rsidR="00AC6B4F" w:rsidRPr="008A3681">
        <w:rPr>
          <w:rFonts w:ascii="Arial" w:hAnsi="Arial" w:cs="Arial"/>
          <w:color w:val="auto"/>
          <w:sz w:val="20"/>
          <w:szCs w:val="20"/>
        </w:rPr>
        <w:t xml:space="preserve">college </w:t>
      </w:r>
      <w:r w:rsidRPr="008A3681">
        <w:rPr>
          <w:rFonts w:ascii="Arial" w:hAnsi="Arial" w:cs="Arial"/>
          <w:color w:val="auto"/>
          <w:sz w:val="20"/>
          <w:szCs w:val="20"/>
        </w:rPr>
        <w:t xml:space="preserve">students pursuing careers in </w:t>
      </w:r>
      <w:r w:rsidR="008776F7">
        <w:rPr>
          <w:rFonts w:ascii="Arial" w:hAnsi="Arial" w:cs="Arial"/>
          <w:color w:val="auto"/>
          <w:sz w:val="20"/>
          <w:szCs w:val="20"/>
        </w:rPr>
        <w:t>the petroleum industry. SPE-PB offers</w:t>
      </w:r>
      <w:r w:rsidRPr="008A3681">
        <w:rPr>
          <w:rFonts w:ascii="Arial" w:hAnsi="Arial" w:cs="Arial"/>
          <w:color w:val="auto"/>
          <w:sz w:val="20"/>
          <w:szCs w:val="20"/>
        </w:rPr>
        <w:t xml:space="preserve"> scholarships to encourage the pursuit of Petroleum Engineering and related engineering degree</w:t>
      </w:r>
      <w:r w:rsidR="00D345D0" w:rsidRPr="008A3681">
        <w:rPr>
          <w:rFonts w:ascii="Arial" w:hAnsi="Arial" w:cs="Arial"/>
          <w:color w:val="auto"/>
          <w:sz w:val="20"/>
          <w:szCs w:val="20"/>
        </w:rPr>
        <w:t>s</w:t>
      </w:r>
      <w:r w:rsidR="00D345D0" w:rsidRPr="009E4592">
        <w:rPr>
          <w:rFonts w:ascii="Arial" w:hAnsi="Arial" w:cs="Arial"/>
          <w:color w:val="auto"/>
          <w:sz w:val="20"/>
          <w:szCs w:val="20"/>
        </w:rPr>
        <w:t xml:space="preserve">. </w:t>
      </w:r>
      <w:r w:rsidR="003A42EF">
        <w:rPr>
          <w:rFonts w:ascii="Arial" w:hAnsi="Arial" w:cs="Arial"/>
          <w:color w:val="auto"/>
          <w:sz w:val="20"/>
          <w:szCs w:val="20"/>
        </w:rPr>
        <w:t xml:space="preserve">SPE-PB awarded </w:t>
      </w:r>
      <w:r w:rsidR="00471AFB">
        <w:rPr>
          <w:rFonts w:ascii="Arial" w:hAnsi="Arial" w:cs="Arial"/>
          <w:color w:val="auto"/>
          <w:sz w:val="20"/>
          <w:szCs w:val="20"/>
        </w:rPr>
        <w:t>$</w:t>
      </w:r>
      <w:r w:rsidR="003A2C39">
        <w:rPr>
          <w:rFonts w:ascii="Arial" w:hAnsi="Arial" w:cs="Arial"/>
          <w:color w:val="auto"/>
          <w:sz w:val="20"/>
          <w:szCs w:val="20"/>
        </w:rPr>
        <w:t>66</w:t>
      </w:r>
      <w:r w:rsidR="00471AFB">
        <w:rPr>
          <w:rFonts w:ascii="Arial" w:hAnsi="Arial" w:cs="Arial"/>
          <w:color w:val="auto"/>
          <w:sz w:val="20"/>
          <w:szCs w:val="20"/>
        </w:rPr>
        <w:t xml:space="preserve">,000 to </w:t>
      </w:r>
      <w:r w:rsidR="00FF04FD">
        <w:rPr>
          <w:rFonts w:ascii="Arial" w:hAnsi="Arial" w:cs="Arial"/>
          <w:color w:val="auto"/>
          <w:sz w:val="20"/>
          <w:szCs w:val="20"/>
        </w:rPr>
        <w:t>2</w:t>
      </w:r>
      <w:r w:rsidR="003A2C39">
        <w:rPr>
          <w:rFonts w:ascii="Arial" w:hAnsi="Arial" w:cs="Arial"/>
          <w:color w:val="auto"/>
          <w:sz w:val="20"/>
          <w:szCs w:val="20"/>
        </w:rPr>
        <w:t>7</w:t>
      </w:r>
      <w:r w:rsidR="00471AFB">
        <w:rPr>
          <w:rFonts w:ascii="Arial" w:hAnsi="Arial" w:cs="Arial"/>
          <w:color w:val="auto"/>
          <w:sz w:val="20"/>
          <w:szCs w:val="20"/>
        </w:rPr>
        <w:t xml:space="preserve"> students for the 20</w:t>
      </w:r>
      <w:r w:rsidR="003A2C39">
        <w:rPr>
          <w:rFonts w:ascii="Arial" w:hAnsi="Arial" w:cs="Arial"/>
          <w:color w:val="auto"/>
          <w:sz w:val="20"/>
          <w:szCs w:val="20"/>
        </w:rPr>
        <w:t>21</w:t>
      </w:r>
      <w:r w:rsidR="00471AFB">
        <w:rPr>
          <w:rFonts w:ascii="Arial" w:hAnsi="Arial" w:cs="Arial"/>
          <w:color w:val="auto"/>
          <w:sz w:val="20"/>
          <w:szCs w:val="20"/>
        </w:rPr>
        <w:t>-20</w:t>
      </w:r>
      <w:r w:rsidR="003A2C39">
        <w:rPr>
          <w:rFonts w:ascii="Arial" w:hAnsi="Arial" w:cs="Arial"/>
          <w:color w:val="auto"/>
          <w:sz w:val="20"/>
          <w:szCs w:val="20"/>
        </w:rPr>
        <w:t>22</w:t>
      </w:r>
      <w:r w:rsidR="00471AFB">
        <w:rPr>
          <w:rFonts w:ascii="Arial" w:hAnsi="Arial" w:cs="Arial"/>
          <w:color w:val="auto"/>
          <w:sz w:val="20"/>
          <w:szCs w:val="20"/>
        </w:rPr>
        <w:t xml:space="preserve"> school year</w:t>
      </w:r>
      <w:r w:rsidR="001B46D9">
        <w:rPr>
          <w:rFonts w:ascii="Arial" w:hAnsi="Arial" w:cs="Arial"/>
          <w:color w:val="auto"/>
          <w:sz w:val="20"/>
          <w:szCs w:val="20"/>
        </w:rPr>
        <w:t>, and $</w:t>
      </w:r>
      <w:r w:rsidR="003A2C39">
        <w:rPr>
          <w:rFonts w:ascii="Arial" w:hAnsi="Arial" w:cs="Arial"/>
          <w:color w:val="auto"/>
          <w:sz w:val="20"/>
          <w:szCs w:val="20"/>
        </w:rPr>
        <w:t>79</w:t>
      </w:r>
      <w:r w:rsidR="001B46D9">
        <w:rPr>
          <w:rFonts w:ascii="Arial" w:hAnsi="Arial" w:cs="Arial"/>
          <w:color w:val="auto"/>
          <w:sz w:val="20"/>
          <w:szCs w:val="20"/>
        </w:rPr>
        <w:t xml:space="preserve">,000 to </w:t>
      </w:r>
      <w:r w:rsidR="001E2483">
        <w:rPr>
          <w:rFonts w:ascii="Arial" w:hAnsi="Arial" w:cs="Arial"/>
          <w:color w:val="auto"/>
          <w:sz w:val="20"/>
          <w:szCs w:val="20"/>
        </w:rPr>
        <w:t>2</w:t>
      </w:r>
      <w:r w:rsidR="003A2C39">
        <w:rPr>
          <w:rFonts w:ascii="Arial" w:hAnsi="Arial" w:cs="Arial"/>
          <w:color w:val="auto"/>
          <w:sz w:val="20"/>
          <w:szCs w:val="20"/>
        </w:rPr>
        <w:t>5</w:t>
      </w:r>
      <w:r w:rsidR="001B46D9">
        <w:rPr>
          <w:rFonts w:ascii="Arial" w:hAnsi="Arial" w:cs="Arial"/>
          <w:color w:val="auto"/>
          <w:sz w:val="20"/>
          <w:szCs w:val="20"/>
        </w:rPr>
        <w:t xml:space="preserve"> students for the 20</w:t>
      </w:r>
      <w:r w:rsidR="003D22A7">
        <w:rPr>
          <w:rFonts w:ascii="Arial" w:hAnsi="Arial" w:cs="Arial"/>
          <w:color w:val="auto"/>
          <w:sz w:val="20"/>
          <w:szCs w:val="20"/>
        </w:rPr>
        <w:t>2</w:t>
      </w:r>
      <w:r w:rsidR="003A2C39">
        <w:rPr>
          <w:rFonts w:ascii="Arial" w:hAnsi="Arial" w:cs="Arial"/>
          <w:color w:val="auto"/>
          <w:sz w:val="20"/>
          <w:szCs w:val="20"/>
        </w:rPr>
        <w:t>2</w:t>
      </w:r>
      <w:r w:rsidR="001B46D9">
        <w:rPr>
          <w:rFonts w:ascii="Arial" w:hAnsi="Arial" w:cs="Arial"/>
          <w:color w:val="auto"/>
          <w:sz w:val="20"/>
          <w:szCs w:val="20"/>
        </w:rPr>
        <w:t>-202</w:t>
      </w:r>
      <w:r w:rsidR="003A2C39">
        <w:rPr>
          <w:rFonts w:ascii="Arial" w:hAnsi="Arial" w:cs="Arial"/>
          <w:color w:val="auto"/>
          <w:sz w:val="20"/>
          <w:szCs w:val="20"/>
        </w:rPr>
        <w:t>3</w:t>
      </w:r>
      <w:r w:rsidR="001B46D9">
        <w:rPr>
          <w:rFonts w:ascii="Arial" w:hAnsi="Arial" w:cs="Arial"/>
          <w:color w:val="auto"/>
          <w:sz w:val="20"/>
          <w:szCs w:val="20"/>
        </w:rPr>
        <w:t xml:space="preserve"> school year.  </w:t>
      </w:r>
      <w:r w:rsidR="00863E46">
        <w:rPr>
          <w:rFonts w:ascii="Arial" w:hAnsi="Arial" w:cs="Arial"/>
          <w:color w:val="auto"/>
          <w:sz w:val="20"/>
          <w:szCs w:val="20"/>
        </w:rPr>
        <w:t>T</w:t>
      </w:r>
      <w:r w:rsidR="001B5CBD">
        <w:rPr>
          <w:rFonts w:ascii="Arial" w:hAnsi="Arial" w:cs="Arial"/>
          <w:color w:val="auto"/>
          <w:sz w:val="20"/>
          <w:szCs w:val="20"/>
        </w:rPr>
        <w:t xml:space="preserve">he Permian Basin SPE Section will award </w:t>
      </w:r>
      <w:r w:rsidR="00C260B9">
        <w:rPr>
          <w:rFonts w:ascii="Arial" w:hAnsi="Arial" w:cs="Arial"/>
          <w:color w:val="auto"/>
          <w:sz w:val="20"/>
          <w:szCs w:val="20"/>
        </w:rPr>
        <w:t>seven</w:t>
      </w:r>
      <w:r w:rsidR="001B5CBD">
        <w:rPr>
          <w:rFonts w:ascii="Arial" w:hAnsi="Arial" w:cs="Arial"/>
          <w:color w:val="auto"/>
          <w:sz w:val="20"/>
          <w:szCs w:val="20"/>
        </w:rPr>
        <w:t xml:space="preserve"> Distinguish</w:t>
      </w:r>
      <w:r w:rsidR="00F670CA">
        <w:rPr>
          <w:rFonts w:ascii="Arial" w:hAnsi="Arial" w:cs="Arial"/>
          <w:color w:val="auto"/>
          <w:sz w:val="20"/>
          <w:szCs w:val="20"/>
        </w:rPr>
        <w:t>ed Scholarships each year (described below), as well as regular scholarships.  The regular scholarships were $</w:t>
      </w:r>
      <w:r w:rsidR="003D22A7">
        <w:rPr>
          <w:rFonts w:ascii="Arial" w:hAnsi="Arial" w:cs="Arial"/>
          <w:color w:val="auto"/>
          <w:sz w:val="20"/>
          <w:szCs w:val="20"/>
        </w:rPr>
        <w:t>3</w:t>
      </w:r>
      <w:r w:rsidR="00F670CA">
        <w:rPr>
          <w:rFonts w:ascii="Arial" w:hAnsi="Arial" w:cs="Arial"/>
          <w:color w:val="auto"/>
          <w:sz w:val="20"/>
          <w:szCs w:val="20"/>
        </w:rPr>
        <w:t>,000 for the 20</w:t>
      </w:r>
      <w:r w:rsidR="003D22A7">
        <w:rPr>
          <w:rFonts w:ascii="Arial" w:hAnsi="Arial" w:cs="Arial"/>
          <w:color w:val="auto"/>
          <w:sz w:val="20"/>
          <w:szCs w:val="20"/>
        </w:rPr>
        <w:t>2</w:t>
      </w:r>
      <w:r w:rsidR="003A2C39">
        <w:rPr>
          <w:rFonts w:ascii="Arial" w:hAnsi="Arial" w:cs="Arial"/>
          <w:color w:val="auto"/>
          <w:sz w:val="20"/>
          <w:szCs w:val="20"/>
        </w:rPr>
        <w:t>2</w:t>
      </w:r>
      <w:r w:rsidR="00F670CA">
        <w:rPr>
          <w:rFonts w:ascii="Arial" w:hAnsi="Arial" w:cs="Arial"/>
          <w:color w:val="auto"/>
          <w:sz w:val="20"/>
          <w:szCs w:val="20"/>
        </w:rPr>
        <w:t>-202</w:t>
      </w:r>
      <w:r w:rsidR="003A2C39">
        <w:rPr>
          <w:rFonts w:ascii="Arial" w:hAnsi="Arial" w:cs="Arial"/>
          <w:color w:val="auto"/>
          <w:sz w:val="20"/>
          <w:szCs w:val="20"/>
        </w:rPr>
        <w:t>3</w:t>
      </w:r>
      <w:r w:rsidR="00F670CA">
        <w:rPr>
          <w:rFonts w:ascii="Arial" w:hAnsi="Arial" w:cs="Arial"/>
          <w:color w:val="auto"/>
          <w:sz w:val="20"/>
          <w:szCs w:val="20"/>
        </w:rPr>
        <w:t xml:space="preserve"> school year.  The number</w:t>
      </w:r>
      <w:r w:rsidR="003A2C39">
        <w:rPr>
          <w:rFonts w:ascii="Arial" w:hAnsi="Arial" w:cs="Arial"/>
          <w:color w:val="auto"/>
          <w:sz w:val="20"/>
          <w:szCs w:val="20"/>
        </w:rPr>
        <w:t xml:space="preserve"> and dollar amount</w:t>
      </w:r>
      <w:r w:rsidR="00F670CA">
        <w:rPr>
          <w:rFonts w:ascii="Arial" w:hAnsi="Arial" w:cs="Arial"/>
          <w:color w:val="auto"/>
          <w:sz w:val="20"/>
          <w:szCs w:val="20"/>
        </w:rPr>
        <w:t xml:space="preserve"> of regular scholarships </w:t>
      </w:r>
      <w:r w:rsidR="003A2C39">
        <w:rPr>
          <w:rFonts w:ascii="Arial" w:hAnsi="Arial" w:cs="Arial"/>
          <w:color w:val="auto"/>
          <w:sz w:val="20"/>
          <w:szCs w:val="20"/>
        </w:rPr>
        <w:t>will</w:t>
      </w:r>
      <w:r w:rsidR="00F670CA">
        <w:rPr>
          <w:rFonts w:ascii="Arial" w:hAnsi="Arial" w:cs="Arial"/>
          <w:color w:val="auto"/>
          <w:sz w:val="20"/>
          <w:szCs w:val="20"/>
        </w:rPr>
        <w:t xml:space="preserve"> vary from year to year. </w:t>
      </w:r>
    </w:p>
    <w:p w14:paraId="47B4FB12" w14:textId="5849043F" w:rsidR="008A3681" w:rsidRPr="00AF5BD7" w:rsidRDefault="00471AFB" w:rsidP="00FB0EEE">
      <w:pPr>
        <w:pStyle w:val="NormalWeb"/>
        <w:ind w:right="-360"/>
        <w:jc w:val="both"/>
        <w:rPr>
          <w:rFonts w:ascii="Arial" w:hAnsi="Arial" w:cs="Arial"/>
          <w:color w:val="auto"/>
          <w:sz w:val="20"/>
          <w:szCs w:val="20"/>
        </w:rPr>
      </w:pPr>
      <w:r>
        <w:rPr>
          <w:rFonts w:ascii="Arial" w:hAnsi="Arial" w:cs="Arial"/>
          <w:color w:val="auto"/>
          <w:sz w:val="20"/>
          <w:szCs w:val="20"/>
        </w:rPr>
        <w:t xml:space="preserve">The </w:t>
      </w:r>
      <w:r w:rsidR="001E2483">
        <w:rPr>
          <w:rFonts w:ascii="Arial" w:hAnsi="Arial" w:cs="Arial"/>
          <w:color w:val="auto"/>
          <w:sz w:val="20"/>
          <w:szCs w:val="20"/>
        </w:rPr>
        <w:t>seven</w:t>
      </w:r>
      <w:r w:rsidR="00FD56EE" w:rsidRPr="00AF5BD7">
        <w:rPr>
          <w:rFonts w:ascii="Arial" w:hAnsi="Arial" w:cs="Arial"/>
          <w:color w:val="auto"/>
          <w:sz w:val="20"/>
          <w:szCs w:val="20"/>
        </w:rPr>
        <w:t xml:space="preserve"> Distin</w:t>
      </w:r>
      <w:r w:rsidR="003A42EF">
        <w:rPr>
          <w:rFonts w:ascii="Arial" w:hAnsi="Arial" w:cs="Arial"/>
          <w:color w:val="auto"/>
          <w:sz w:val="20"/>
          <w:szCs w:val="20"/>
        </w:rPr>
        <w:t>guished Scholarships</w:t>
      </w:r>
      <w:r w:rsidR="00FD56EE" w:rsidRPr="00AF5BD7">
        <w:rPr>
          <w:rFonts w:ascii="Arial" w:hAnsi="Arial" w:cs="Arial"/>
          <w:color w:val="auto"/>
          <w:sz w:val="20"/>
          <w:szCs w:val="20"/>
        </w:rPr>
        <w:t xml:space="preserve"> will be awarded</w:t>
      </w:r>
      <w:r w:rsidR="001B5CBD">
        <w:rPr>
          <w:rFonts w:ascii="Arial" w:hAnsi="Arial" w:cs="Arial"/>
          <w:color w:val="auto"/>
          <w:sz w:val="20"/>
          <w:szCs w:val="20"/>
        </w:rPr>
        <w:t xml:space="preserve"> to the top </w:t>
      </w:r>
      <w:r w:rsidR="00AE4451">
        <w:rPr>
          <w:rFonts w:ascii="Arial" w:hAnsi="Arial" w:cs="Arial"/>
          <w:color w:val="auto"/>
          <w:sz w:val="20"/>
          <w:szCs w:val="20"/>
        </w:rPr>
        <w:t>seven</w:t>
      </w:r>
      <w:r w:rsidR="008A3681" w:rsidRPr="00AF5BD7">
        <w:rPr>
          <w:rFonts w:ascii="Arial" w:hAnsi="Arial" w:cs="Arial"/>
          <w:color w:val="auto"/>
          <w:sz w:val="20"/>
          <w:szCs w:val="20"/>
        </w:rPr>
        <w:t xml:space="preserve"> applicants.  These Scholarships</w:t>
      </w:r>
      <w:r w:rsidR="008776F7" w:rsidRPr="00AF5BD7">
        <w:rPr>
          <w:rFonts w:ascii="Arial" w:hAnsi="Arial" w:cs="Arial"/>
          <w:color w:val="auto"/>
          <w:sz w:val="20"/>
          <w:szCs w:val="20"/>
        </w:rPr>
        <w:t xml:space="preserve"> were e</w:t>
      </w:r>
      <w:r w:rsidR="001B5CBD">
        <w:rPr>
          <w:rFonts w:ascii="Arial" w:hAnsi="Arial" w:cs="Arial"/>
          <w:color w:val="auto"/>
          <w:sz w:val="20"/>
          <w:szCs w:val="20"/>
        </w:rPr>
        <w:t>stablished to honor s</w:t>
      </w:r>
      <w:r w:rsidR="00152B89">
        <w:rPr>
          <w:rFonts w:ascii="Arial" w:hAnsi="Arial" w:cs="Arial"/>
          <w:color w:val="auto"/>
          <w:sz w:val="20"/>
          <w:szCs w:val="20"/>
        </w:rPr>
        <w:t>even</w:t>
      </w:r>
      <w:r w:rsidR="00FD56EE" w:rsidRPr="00AF5BD7">
        <w:rPr>
          <w:rFonts w:ascii="Arial" w:hAnsi="Arial" w:cs="Arial"/>
          <w:color w:val="auto"/>
          <w:sz w:val="20"/>
          <w:szCs w:val="20"/>
        </w:rPr>
        <w:t xml:space="preserve"> outstanding contributors to</w:t>
      </w:r>
      <w:r w:rsidR="008776F7" w:rsidRPr="00AF5BD7">
        <w:rPr>
          <w:rFonts w:ascii="Arial" w:hAnsi="Arial" w:cs="Arial"/>
          <w:color w:val="auto"/>
          <w:sz w:val="20"/>
          <w:szCs w:val="20"/>
        </w:rPr>
        <w:t xml:space="preserve"> SPE</w:t>
      </w:r>
      <w:r w:rsidR="00837CC5">
        <w:rPr>
          <w:rFonts w:ascii="Arial" w:hAnsi="Arial" w:cs="Arial"/>
          <w:color w:val="auto"/>
          <w:sz w:val="20"/>
          <w:szCs w:val="20"/>
        </w:rPr>
        <w:t xml:space="preserve"> </w:t>
      </w:r>
      <w:r w:rsidR="008776F7" w:rsidRPr="00AF5BD7">
        <w:rPr>
          <w:rFonts w:ascii="Arial" w:hAnsi="Arial" w:cs="Arial"/>
          <w:color w:val="auto"/>
          <w:sz w:val="20"/>
          <w:szCs w:val="20"/>
        </w:rPr>
        <w:t>I</w:t>
      </w:r>
      <w:r w:rsidR="00837CC5">
        <w:rPr>
          <w:rFonts w:ascii="Arial" w:hAnsi="Arial" w:cs="Arial"/>
          <w:color w:val="auto"/>
          <w:sz w:val="20"/>
          <w:szCs w:val="20"/>
        </w:rPr>
        <w:t>nternational</w:t>
      </w:r>
      <w:r w:rsidR="008776F7" w:rsidRPr="00AF5BD7">
        <w:rPr>
          <w:rFonts w:ascii="Arial" w:hAnsi="Arial" w:cs="Arial"/>
          <w:color w:val="auto"/>
          <w:sz w:val="20"/>
          <w:szCs w:val="20"/>
        </w:rPr>
        <w:t xml:space="preserve"> who are/were a</w:t>
      </w:r>
      <w:r w:rsidR="00E34184" w:rsidRPr="00AF5BD7">
        <w:rPr>
          <w:rFonts w:ascii="Arial" w:hAnsi="Arial" w:cs="Arial"/>
          <w:color w:val="auto"/>
          <w:sz w:val="20"/>
          <w:szCs w:val="20"/>
        </w:rPr>
        <w:t>ffiliated with the Permian Basin</w:t>
      </w:r>
      <w:r w:rsidR="008776F7" w:rsidRPr="00AF5BD7">
        <w:rPr>
          <w:rFonts w:ascii="Arial" w:hAnsi="Arial" w:cs="Arial"/>
          <w:color w:val="auto"/>
          <w:sz w:val="20"/>
          <w:szCs w:val="20"/>
        </w:rPr>
        <w:t xml:space="preserve"> Section.  These Scholarships are:</w:t>
      </w:r>
    </w:p>
    <w:p w14:paraId="0510C353" w14:textId="79BACFC9" w:rsidR="008776F7" w:rsidRPr="00AF5BD7" w:rsidRDefault="008776F7" w:rsidP="00C03ABA">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Presidential Scholarships:  Which honor the three past SPEI presidents that reside in Midland, E</w:t>
      </w:r>
      <w:r w:rsidR="00AF5BD7">
        <w:rPr>
          <w:rFonts w:ascii="Arial" w:hAnsi="Arial" w:cs="Arial"/>
          <w:color w:val="auto"/>
          <w:sz w:val="20"/>
          <w:szCs w:val="20"/>
        </w:rPr>
        <w:t>d Runyan (SPEI President 1975</w:t>
      </w:r>
      <w:r w:rsidRPr="00AF5BD7">
        <w:rPr>
          <w:rFonts w:ascii="Arial" w:hAnsi="Arial" w:cs="Arial"/>
          <w:color w:val="auto"/>
          <w:sz w:val="20"/>
          <w:szCs w:val="20"/>
        </w:rPr>
        <w:t>), Arl</w:t>
      </w:r>
      <w:r w:rsidR="00AF5BD7">
        <w:rPr>
          <w:rFonts w:ascii="Arial" w:hAnsi="Arial" w:cs="Arial"/>
          <w:color w:val="auto"/>
          <w:sz w:val="20"/>
          <w:szCs w:val="20"/>
        </w:rPr>
        <w:t>en Edgar</w:t>
      </w:r>
      <w:r w:rsidR="006E5258">
        <w:rPr>
          <w:rFonts w:ascii="Arial" w:hAnsi="Arial" w:cs="Arial"/>
          <w:color w:val="auto"/>
          <w:sz w:val="20"/>
          <w:szCs w:val="20"/>
        </w:rPr>
        <w:t xml:space="preserve"> deceased</w:t>
      </w:r>
      <w:r w:rsidR="00AF5BD7">
        <w:rPr>
          <w:rFonts w:ascii="Arial" w:hAnsi="Arial" w:cs="Arial"/>
          <w:color w:val="auto"/>
          <w:sz w:val="20"/>
          <w:szCs w:val="20"/>
        </w:rPr>
        <w:t xml:space="preserve"> (SPEI President 1981</w:t>
      </w:r>
      <w:r w:rsidRPr="00AF5BD7">
        <w:rPr>
          <w:rFonts w:ascii="Arial" w:hAnsi="Arial" w:cs="Arial"/>
          <w:color w:val="auto"/>
          <w:sz w:val="20"/>
          <w:szCs w:val="20"/>
        </w:rPr>
        <w:t>), and T. Scott</w:t>
      </w:r>
      <w:r w:rsidR="00AF5BD7">
        <w:rPr>
          <w:rFonts w:ascii="Arial" w:hAnsi="Arial" w:cs="Arial"/>
          <w:color w:val="auto"/>
          <w:sz w:val="20"/>
          <w:szCs w:val="20"/>
        </w:rPr>
        <w:t xml:space="preserve"> Hickman (SPEI President 1997</w:t>
      </w:r>
      <w:r w:rsidRPr="00AF5BD7">
        <w:rPr>
          <w:rFonts w:ascii="Arial" w:hAnsi="Arial" w:cs="Arial"/>
          <w:color w:val="auto"/>
          <w:sz w:val="20"/>
          <w:szCs w:val="20"/>
        </w:rPr>
        <w:t>)</w:t>
      </w:r>
    </w:p>
    <w:p w14:paraId="6F21FC33" w14:textId="2BDD7DD5" w:rsidR="009E4592" w:rsidRDefault="008776F7" w:rsidP="009E4592">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 xml:space="preserve">Memorial Scholarships </w:t>
      </w:r>
      <w:r w:rsidR="00856FBA">
        <w:rPr>
          <w:rFonts w:ascii="Arial" w:hAnsi="Arial" w:cs="Arial"/>
          <w:color w:val="auto"/>
          <w:sz w:val="20"/>
          <w:szCs w:val="20"/>
        </w:rPr>
        <w:t xml:space="preserve">that </w:t>
      </w:r>
      <w:r w:rsidRPr="00AF5BD7">
        <w:rPr>
          <w:rFonts w:ascii="Arial" w:hAnsi="Arial" w:cs="Arial"/>
          <w:color w:val="auto"/>
          <w:sz w:val="20"/>
          <w:szCs w:val="20"/>
        </w:rPr>
        <w:t xml:space="preserve">were established to honor the memory of two </w:t>
      </w:r>
      <w:r w:rsidR="00317666" w:rsidRPr="00AF5BD7">
        <w:rPr>
          <w:rFonts w:ascii="Arial" w:hAnsi="Arial" w:cs="Arial"/>
          <w:color w:val="auto"/>
          <w:sz w:val="20"/>
          <w:szCs w:val="20"/>
        </w:rPr>
        <w:t xml:space="preserve">extraordinary volunteers </w:t>
      </w:r>
      <w:r w:rsidRPr="00AF5BD7">
        <w:rPr>
          <w:rFonts w:ascii="Arial" w:hAnsi="Arial" w:cs="Arial"/>
          <w:color w:val="auto"/>
          <w:sz w:val="20"/>
          <w:szCs w:val="20"/>
        </w:rPr>
        <w:t>and advocates of the Permian Basin Section, The Richard Prentice Memorial Scholarship and the Hoxie Smith Memorial Scholarship</w:t>
      </w:r>
      <w:r w:rsidR="00FD56EE" w:rsidRPr="00AF5BD7">
        <w:rPr>
          <w:rFonts w:ascii="Arial" w:hAnsi="Arial" w:cs="Arial"/>
          <w:color w:val="auto"/>
          <w:sz w:val="20"/>
          <w:szCs w:val="20"/>
        </w:rPr>
        <w:t>.</w:t>
      </w:r>
    </w:p>
    <w:p w14:paraId="05D52173" w14:textId="4DED7E86" w:rsidR="00471AFB" w:rsidRPr="00061744" w:rsidRDefault="00011720" w:rsidP="00061744">
      <w:pPr>
        <w:pStyle w:val="NormalWeb"/>
        <w:numPr>
          <w:ilvl w:val="0"/>
          <w:numId w:val="3"/>
        </w:numPr>
        <w:ind w:right="-360"/>
        <w:jc w:val="both"/>
        <w:rPr>
          <w:rFonts w:ascii="Arial" w:hAnsi="Arial" w:cs="Arial"/>
          <w:color w:val="auto"/>
          <w:sz w:val="20"/>
          <w:szCs w:val="20"/>
        </w:rPr>
      </w:pPr>
      <w:r>
        <w:rPr>
          <w:rFonts w:ascii="Arial" w:hAnsi="Arial" w:cs="Arial"/>
          <w:color w:val="auto"/>
          <w:sz w:val="20"/>
          <w:szCs w:val="20"/>
        </w:rPr>
        <w:t>Named Scholarships established to honor</w:t>
      </w:r>
      <w:r w:rsidR="00FE6499">
        <w:rPr>
          <w:rFonts w:ascii="Arial" w:hAnsi="Arial" w:cs="Arial"/>
          <w:color w:val="auto"/>
          <w:sz w:val="20"/>
          <w:szCs w:val="20"/>
        </w:rPr>
        <w:t xml:space="preserve"> the </w:t>
      </w:r>
      <w:r w:rsidR="00061744">
        <w:rPr>
          <w:rFonts w:ascii="Arial" w:hAnsi="Arial" w:cs="Arial"/>
          <w:color w:val="auto"/>
          <w:sz w:val="20"/>
          <w:szCs w:val="20"/>
        </w:rPr>
        <w:t xml:space="preserve">volunteer </w:t>
      </w:r>
      <w:r w:rsidR="00FE6499">
        <w:rPr>
          <w:rFonts w:ascii="Arial" w:hAnsi="Arial" w:cs="Arial"/>
          <w:color w:val="auto"/>
          <w:sz w:val="20"/>
          <w:szCs w:val="20"/>
        </w:rPr>
        <w:t>contributions of two Permian Basin Section SPE members</w:t>
      </w:r>
      <w:r w:rsidR="00061744">
        <w:rPr>
          <w:rFonts w:ascii="Arial" w:hAnsi="Arial" w:cs="Arial"/>
          <w:color w:val="auto"/>
          <w:sz w:val="20"/>
          <w:szCs w:val="20"/>
        </w:rPr>
        <w:t xml:space="preserve">, the </w:t>
      </w:r>
      <w:r w:rsidR="001E2483" w:rsidRPr="003B71FA">
        <w:rPr>
          <w:rFonts w:ascii="Arial" w:hAnsi="Arial" w:cs="Arial"/>
          <w:color w:val="auto"/>
          <w:sz w:val="20"/>
          <w:szCs w:val="20"/>
        </w:rPr>
        <w:t>Stephen Melzer Scholarship</w:t>
      </w:r>
      <w:r w:rsidR="00061744">
        <w:rPr>
          <w:rFonts w:ascii="Arial" w:hAnsi="Arial" w:cs="Arial"/>
          <w:color w:val="auto"/>
          <w:sz w:val="20"/>
          <w:szCs w:val="20"/>
        </w:rPr>
        <w:t xml:space="preserve"> and the </w:t>
      </w:r>
      <w:r w:rsidR="003D22A7" w:rsidRPr="00061744">
        <w:rPr>
          <w:rFonts w:ascii="Arial" w:hAnsi="Arial" w:cs="Arial"/>
          <w:color w:val="auto"/>
          <w:sz w:val="20"/>
          <w:szCs w:val="20"/>
        </w:rPr>
        <w:t>Libby Einhorn</w:t>
      </w:r>
      <w:r w:rsidR="0026446F" w:rsidRPr="00061744">
        <w:rPr>
          <w:rFonts w:ascii="Arial" w:hAnsi="Arial" w:cs="Arial"/>
          <w:color w:val="auto"/>
          <w:sz w:val="20"/>
          <w:szCs w:val="20"/>
        </w:rPr>
        <w:t xml:space="preserve"> Scholarship</w:t>
      </w:r>
    </w:p>
    <w:p w14:paraId="5C70E210" w14:textId="77777777" w:rsidR="009E4592" w:rsidRPr="00AF5BD7" w:rsidRDefault="009E4592" w:rsidP="009E4592">
      <w:pPr>
        <w:pStyle w:val="NormalWeb"/>
        <w:ind w:right="-360"/>
        <w:jc w:val="both"/>
        <w:rPr>
          <w:rFonts w:ascii="Arial" w:hAnsi="Arial" w:cs="Arial"/>
          <w:color w:val="auto"/>
          <w:sz w:val="20"/>
          <w:szCs w:val="20"/>
        </w:rPr>
      </w:pPr>
      <w:r w:rsidRPr="00AF5BD7">
        <w:rPr>
          <w:rFonts w:ascii="Arial" w:hAnsi="Arial" w:cs="Arial"/>
          <w:color w:val="auto"/>
          <w:sz w:val="20"/>
          <w:szCs w:val="20"/>
        </w:rPr>
        <w:t>Please review the descriptions below about the extraordinary Petroleum Engineers the Permian Basin Section of the Society of Petroleum Engineers honors each year with the award of the five Distinguished Scholarship Awards.</w:t>
      </w:r>
    </w:p>
    <w:p w14:paraId="719D5CDF" w14:textId="77777777" w:rsidR="00AF5BD7" w:rsidRPr="00AF5BD7" w:rsidRDefault="009E4592" w:rsidP="00AF5BD7">
      <w:pPr>
        <w:pStyle w:val="NormalWeb"/>
        <w:numPr>
          <w:ilvl w:val="0"/>
          <w:numId w:val="3"/>
        </w:numPr>
        <w:rPr>
          <w:rFonts w:ascii="Arial" w:hAnsi="Arial"/>
          <w:color w:val="auto"/>
          <w:sz w:val="20"/>
        </w:rPr>
      </w:pPr>
      <w:r w:rsidRPr="000F11F0">
        <w:rPr>
          <w:rFonts w:ascii="Arial" w:hAnsi="Arial"/>
          <w:color w:val="auto"/>
          <w:sz w:val="20"/>
        </w:rPr>
        <w:t>Presidential Scholarship</w:t>
      </w:r>
      <w:r>
        <w:rPr>
          <w:rFonts w:ascii="Arial" w:hAnsi="Arial"/>
          <w:color w:val="auto"/>
          <w:sz w:val="20"/>
        </w:rPr>
        <w:t xml:space="preserve">s are </w:t>
      </w:r>
      <w:r w:rsidRPr="000F11F0">
        <w:rPr>
          <w:rFonts w:ascii="Arial" w:hAnsi="Arial"/>
          <w:color w:val="auto"/>
          <w:sz w:val="20"/>
        </w:rPr>
        <w:t>to honor the three past SPE International Presidents that have been members of the Permian Basin SPE Section:  Arlen Edgar, Scott</w:t>
      </w:r>
      <w:r w:rsidR="00AF5BD7">
        <w:rPr>
          <w:rFonts w:ascii="Arial" w:hAnsi="Arial"/>
          <w:color w:val="auto"/>
          <w:sz w:val="20"/>
        </w:rPr>
        <w:t xml:space="preserve"> Hickman, and Ed Runyan.  The </w:t>
      </w:r>
      <w:r w:rsidRPr="000F11F0">
        <w:rPr>
          <w:rFonts w:ascii="Arial" w:hAnsi="Arial"/>
          <w:color w:val="auto"/>
          <w:sz w:val="20"/>
        </w:rPr>
        <w:t xml:space="preserve">Presidential Scholarship will be awarded to the candidate that displays the qualities that exemplify a leader.  The recipient of the Presidents Scholarship should aspire to become a leader, and be able to demonstrate past, present or future leadership opportunities or skills.  SPE is a volunteer organization, and therefore relies upon its volunteer members, so the recipient of the Presidential Scholarship should also be able to demonstrate an appreciation for volunteerism with past or present volunteer activities.  </w:t>
      </w:r>
      <w:r w:rsidR="00AF5BD7">
        <w:rPr>
          <w:rFonts w:ascii="Arial" w:hAnsi="Arial"/>
          <w:color w:val="auto"/>
          <w:sz w:val="20"/>
        </w:rPr>
        <w:br/>
      </w:r>
    </w:p>
    <w:p w14:paraId="3D00C7C8" w14:textId="77777777" w:rsidR="009E4592" w:rsidRDefault="009E4592" w:rsidP="009E4592">
      <w:pPr>
        <w:pStyle w:val="NormalWeb"/>
        <w:numPr>
          <w:ilvl w:val="0"/>
          <w:numId w:val="3"/>
        </w:numPr>
        <w:rPr>
          <w:rFonts w:ascii="Arial" w:hAnsi="Arial"/>
          <w:color w:val="auto"/>
          <w:sz w:val="20"/>
        </w:rPr>
      </w:pPr>
      <w:r w:rsidRPr="000F11F0">
        <w:rPr>
          <w:rFonts w:ascii="Arial" w:hAnsi="Arial"/>
          <w:color w:val="auto"/>
          <w:sz w:val="20"/>
        </w:rPr>
        <w:t>The Richard Prentice Memorial Scholarship is in honor of an extraordinary member of the Permian Basin SPE Section.  Richard (Dick) Prentice tirelessly served the Permian Basin SPE Section as well as his family, community and industry.  Dick was a man of impeccable integrity and the epitome of responsible.  Dick exemplified an ethical, highly competent, hardworking engineer.  Dick had the heart of a volunteer, and in addition to serving on the SPE Permian Basin Board of Directors, Dick served on multiple other non-profit boards, helping to improve and better the community whe</w:t>
      </w:r>
      <w:r w:rsidR="00AB3D68">
        <w:rPr>
          <w:rFonts w:ascii="Arial" w:hAnsi="Arial"/>
          <w:color w:val="auto"/>
          <w:sz w:val="20"/>
        </w:rPr>
        <w:t xml:space="preserve">re he worked and lived.   The </w:t>
      </w:r>
      <w:r w:rsidRPr="000F11F0">
        <w:rPr>
          <w:rFonts w:ascii="Arial" w:hAnsi="Arial"/>
          <w:color w:val="auto"/>
          <w:sz w:val="20"/>
        </w:rPr>
        <w:t xml:space="preserve">Richard Prentice Memorial Scholarship will be awarded to the candidate that has conducted him or herself in an exemplary manner and can demonstrate a sense of responsibility to both education and community </w:t>
      </w:r>
      <w:r w:rsidR="00AF5BD7">
        <w:rPr>
          <w:rFonts w:ascii="Arial" w:hAnsi="Arial"/>
          <w:color w:val="auto"/>
          <w:sz w:val="20"/>
        </w:rPr>
        <w:br/>
      </w:r>
    </w:p>
    <w:p w14:paraId="61FD055E" w14:textId="77777777" w:rsidR="009E4592" w:rsidRPr="001B5CBD" w:rsidRDefault="009E4592" w:rsidP="009E4592">
      <w:pPr>
        <w:pStyle w:val="ListParagraph"/>
        <w:numPr>
          <w:ilvl w:val="0"/>
          <w:numId w:val="3"/>
        </w:numPr>
      </w:pPr>
      <w:r w:rsidRPr="009E4592">
        <w:rPr>
          <w:rFonts w:ascii="Arial" w:hAnsi="Arial"/>
          <w:sz w:val="20"/>
        </w:rPr>
        <w:lastRenderedPageBreak/>
        <w:t>The Hoxie Smith Memorial Scholarship is in honor of an extraordinary member of the Permian Basin SPE Section.  Hoxie Smith was a wonderful ambassador and advocate for the energy industry, and for life-long learning.  Hoxie was an inspiration to all he met, he was gracious, optimistic, and devoted to all his chosen causes.  The Permian Basin SPE Section was the proud recipient of Hoxie’s devotion.  The</w:t>
      </w:r>
      <w:r w:rsidR="00AB3D68">
        <w:rPr>
          <w:rFonts w:ascii="Arial" w:hAnsi="Arial"/>
          <w:sz w:val="20"/>
        </w:rPr>
        <w:t xml:space="preserve"> </w:t>
      </w:r>
      <w:r w:rsidRPr="009E4592">
        <w:rPr>
          <w:rFonts w:ascii="Arial" w:hAnsi="Arial"/>
          <w:sz w:val="20"/>
        </w:rPr>
        <w:t>Hoxie Smith Memorial scholarship will be awarded to the</w:t>
      </w:r>
      <w:r w:rsidR="00837CC5">
        <w:rPr>
          <w:rFonts w:ascii="Arial" w:hAnsi="Arial"/>
          <w:sz w:val="20"/>
        </w:rPr>
        <w:t xml:space="preserve"> </w:t>
      </w:r>
      <w:r w:rsidRPr="009E4592">
        <w:rPr>
          <w:rFonts w:ascii="Arial" w:hAnsi="Arial"/>
          <w:sz w:val="20"/>
        </w:rPr>
        <w:t xml:space="preserve">candidate that can demonstrate dedication to a cause, and a commitment to continued learning and education.  </w:t>
      </w:r>
    </w:p>
    <w:p w14:paraId="42C3CC74" w14:textId="77777777" w:rsidR="001B5CBD" w:rsidRPr="0026446F" w:rsidRDefault="001B5CBD" w:rsidP="001B5CBD">
      <w:pPr>
        <w:pStyle w:val="ListParagraph"/>
      </w:pPr>
    </w:p>
    <w:p w14:paraId="6C8747CB" w14:textId="4D7D617E" w:rsidR="0026446F" w:rsidRPr="003B71FA" w:rsidRDefault="0026446F" w:rsidP="009E4592">
      <w:pPr>
        <w:pStyle w:val="ListParagraph"/>
        <w:numPr>
          <w:ilvl w:val="0"/>
          <w:numId w:val="3"/>
        </w:numPr>
      </w:pPr>
      <w:r>
        <w:rPr>
          <w:rFonts w:ascii="Arial" w:hAnsi="Arial"/>
          <w:sz w:val="20"/>
        </w:rPr>
        <w:t xml:space="preserve">The Stephen Melzer Scholarship recognizes Melzer for his vision and generosity to the Permian Basin Section of the Society of Petroleum Engineers.  Melzer founded the annual CO2 Conference held in Midland every December, and donates a portion of the proceeds each year to fund SPE scholarships.  The Stephen Melzer scholarship will be awarded to the candidate that can demonstrate teamwork, communication skills, humility, generosity, and a passion for </w:t>
      </w:r>
      <w:r w:rsidR="005A31CB">
        <w:rPr>
          <w:rFonts w:ascii="Arial" w:hAnsi="Arial"/>
          <w:sz w:val="20"/>
        </w:rPr>
        <w:t>education</w:t>
      </w:r>
      <w:r>
        <w:rPr>
          <w:rFonts w:ascii="Arial" w:hAnsi="Arial"/>
          <w:sz w:val="20"/>
        </w:rPr>
        <w:t xml:space="preserve">.  </w:t>
      </w:r>
    </w:p>
    <w:p w14:paraId="67CBF480" w14:textId="77777777" w:rsidR="003B71FA" w:rsidRPr="003B71FA" w:rsidRDefault="003B71FA" w:rsidP="003B71FA">
      <w:pPr>
        <w:pStyle w:val="ListParagraph"/>
      </w:pPr>
    </w:p>
    <w:p w14:paraId="5E120D97" w14:textId="0507E701" w:rsidR="003B71FA" w:rsidRPr="009E4592" w:rsidRDefault="003B71FA" w:rsidP="009E4592">
      <w:pPr>
        <w:pStyle w:val="ListParagraph"/>
        <w:numPr>
          <w:ilvl w:val="0"/>
          <w:numId w:val="3"/>
        </w:numPr>
      </w:pPr>
      <w:r>
        <w:rPr>
          <w:rFonts w:ascii="Arial" w:hAnsi="Arial"/>
          <w:sz w:val="20"/>
        </w:rPr>
        <w:t>The Libby Einhorn Scholarship recognizes Einhorn for her service of over 20 years to SPE through various positions on the Permian Basin Section as well as the Society of Petroleum Engineers International.  The Libby Einhorn Scholarship will be awarded to the candidate that can best demonstrate service to their section as well as their leadership within the community they serve.</w:t>
      </w:r>
    </w:p>
    <w:p w14:paraId="1CDA25CB" w14:textId="3F7A3EA6" w:rsidR="00AB3D68" w:rsidRPr="00AF5BD7" w:rsidRDefault="006F2823" w:rsidP="00FB0EEE">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The </w:t>
      </w:r>
      <w:r w:rsidR="001E2483">
        <w:rPr>
          <w:rFonts w:ascii="Arial" w:hAnsi="Arial" w:cs="Arial"/>
          <w:color w:val="auto"/>
          <w:sz w:val="20"/>
          <w:szCs w:val="20"/>
        </w:rPr>
        <w:t>seven</w:t>
      </w:r>
      <w:r w:rsidR="00AF5BD7" w:rsidRPr="00AF5BD7">
        <w:rPr>
          <w:rFonts w:ascii="Arial" w:hAnsi="Arial" w:cs="Arial"/>
          <w:color w:val="auto"/>
          <w:sz w:val="20"/>
          <w:szCs w:val="20"/>
        </w:rPr>
        <w:t xml:space="preserve"> </w:t>
      </w:r>
      <w:r w:rsidRPr="00AF5BD7">
        <w:rPr>
          <w:rFonts w:ascii="Arial" w:hAnsi="Arial" w:cs="Arial"/>
          <w:color w:val="auto"/>
          <w:sz w:val="20"/>
          <w:szCs w:val="20"/>
        </w:rPr>
        <w:t>Distinguished Scholarship</w:t>
      </w:r>
      <w:r w:rsidR="00AB3D68" w:rsidRPr="00AF5BD7">
        <w:rPr>
          <w:rFonts w:ascii="Arial" w:hAnsi="Arial" w:cs="Arial"/>
          <w:color w:val="auto"/>
          <w:sz w:val="20"/>
          <w:szCs w:val="20"/>
        </w:rPr>
        <w:t xml:space="preserve"> Awards are currently funded </w:t>
      </w:r>
      <w:r w:rsidR="009D2D52">
        <w:rPr>
          <w:rFonts w:ascii="Arial" w:hAnsi="Arial" w:cs="Arial"/>
          <w:color w:val="auto"/>
          <w:sz w:val="20"/>
          <w:szCs w:val="20"/>
        </w:rPr>
        <w:t>at $</w:t>
      </w:r>
      <w:r w:rsidR="003D22A7">
        <w:rPr>
          <w:rFonts w:ascii="Arial" w:hAnsi="Arial" w:cs="Arial"/>
          <w:color w:val="auto"/>
          <w:sz w:val="20"/>
          <w:szCs w:val="20"/>
        </w:rPr>
        <w:t>5</w:t>
      </w:r>
      <w:r w:rsidR="00AF5BD7" w:rsidRPr="00AF5BD7">
        <w:rPr>
          <w:rFonts w:ascii="Arial" w:hAnsi="Arial" w:cs="Arial"/>
          <w:color w:val="auto"/>
          <w:sz w:val="20"/>
          <w:szCs w:val="20"/>
        </w:rPr>
        <w:t>000 each.</w:t>
      </w:r>
    </w:p>
    <w:p w14:paraId="31111F73" w14:textId="77777777" w:rsidR="006F2823" w:rsidRPr="00AF5BD7" w:rsidRDefault="006F2823" w:rsidP="006F2823">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All scholarships are for one year and the award amount may vary from year to year based upon demand and section funding. </w:t>
      </w:r>
      <w:r w:rsidR="000B7C7A" w:rsidRPr="00AF5BD7">
        <w:rPr>
          <w:rFonts w:ascii="Arial" w:hAnsi="Arial" w:cs="Arial"/>
          <w:color w:val="auto"/>
          <w:sz w:val="20"/>
          <w:szCs w:val="20"/>
        </w:rPr>
        <w:t>Funding of scholarships is at the discretion of the SPE-PB Board of Directors.</w:t>
      </w:r>
    </w:p>
    <w:p w14:paraId="78F03BD7" w14:textId="77777777" w:rsidR="00AB3D68" w:rsidRPr="00AB3D68" w:rsidRDefault="00AB3D68" w:rsidP="00AB3D68">
      <w:pPr>
        <w:pStyle w:val="NormalWeb"/>
        <w:rPr>
          <w:rFonts w:ascii="Arial" w:hAnsi="Arial" w:cs="Arial"/>
          <w:color w:val="auto"/>
          <w:sz w:val="20"/>
          <w:szCs w:val="20"/>
        </w:rPr>
      </w:pPr>
      <w:r w:rsidRPr="000F11F0">
        <w:rPr>
          <w:rFonts w:ascii="Arial" w:hAnsi="Arial" w:cs="Arial"/>
          <w:color w:val="auto"/>
          <w:sz w:val="20"/>
          <w:szCs w:val="20"/>
        </w:rPr>
        <w:t>Funds for our scholarships are raised primarily through the Section’s Golf Tournament, Plays &amp; Clays clay shoot, the CO</w:t>
      </w:r>
      <w:r w:rsidRPr="000F11F0">
        <w:rPr>
          <w:rFonts w:ascii="Arial" w:hAnsi="Arial" w:cs="Arial"/>
          <w:color w:val="auto"/>
          <w:sz w:val="20"/>
          <w:szCs w:val="20"/>
          <w:vertAlign w:val="subscript"/>
        </w:rPr>
        <w:t>2</w:t>
      </w:r>
      <w:r w:rsidRPr="000F11F0">
        <w:rPr>
          <w:rFonts w:ascii="Arial" w:hAnsi="Arial" w:cs="Arial"/>
          <w:color w:val="auto"/>
          <w:sz w:val="20"/>
          <w:szCs w:val="20"/>
        </w:rPr>
        <w:t xml:space="preserve"> Conference and with additional support from our study groups. We are very appreciative</w:t>
      </w:r>
      <w:r>
        <w:rPr>
          <w:rFonts w:ascii="Arial" w:hAnsi="Arial" w:cs="Arial"/>
          <w:color w:val="auto"/>
          <w:sz w:val="20"/>
          <w:szCs w:val="20"/>
        </w:rPr>
        <w:t xml:space="preserve"> for the </w:t>
      </w:r>
      <w:r w:rsidR="00856FBA">
        <w:rPr>
          <w:rFonts w:ascii="Arial" w:hAnsi="Arial" w:cs="Arial"/>
          <w:color w:val="auto"/>
          <w:sz w:val="20"/>
          <w:szCs w:val="20"/>
        </w:rPr>
        <w:t>generosity</w:t>
      </w:r>
      <w:r w:rsidRPr="000F11F0">
        <w:rPr>
          <w:rFonts w:ascii="Arial" w:hAnsi="Arial" w:cs="Arial"/>
          <w:color w:val="auto"/>
          <w:sz w:val="20"/>
          <w:szCs w:val="20"/>
        </w:rPr>
        <w:t xml:space="preserve"> of the section members and Permian Basin companies that support our events and make our scholarship program possible.  </w:t>
      </w:r>
    </w:p>
    <w:p w14:paraId="3334A8BC" w14:textId="77777777" w:rsidR="000B7C7A" w:rsidRDefault="00AB3D68" w:rsidP="000B7C7A">
      <w:pPr>
        <w:pStyle w:val="NormalWeb"/>
        <w:jc w:val="both"/>
        <w:rPr>
          <w:rFonts w:ascii="Arial" w:hAnsi="Arial" w:cs="Arial"/>
          <w:color w:val="auto"/>
          <w:sz w:val="20"/>
          <w:szCs w:val="20"/>
        </w:rPr>
      </w:pPr>
      <w:r w:rsidRPr="00AF5BD7">
        <w:rPr>
          <w:rFonts w:ascii="Arial" w:hAnsi="Arial" w:cs="Arial"/>
          <w:color w:val="auto"/>
          <w:sz w:val="20"/>
          <w:szCs w:val="20"/>
        </w:rPr>
        <w:t xml:space="preserve">Please note, in order to recognize and honor the sources of our scholarship funds, </w:t>
      </w:r>
      <w:r w:rsidR="000B7C7A" w:rsidRPr="00AF5BD7">
        <w:rPr>
          <w:rFonts w:ascii="Arial" w:hAnsi="Arial" w:cs="Arial"/>
          <w:color w:val="auto"/>
          <w:sz w:val="20"/>
          <w:szCs w:val="20"/>
        </w:rPr>
        <w:t>preference for receiving a scholarship will be given to students whose hometowns are in the Permian Basin, to those students who have an SPE member as a parent, grandparent or guardian, and to Students who are members of the SPE Student Chapters at Texas Tech University and the Un</w:t>
      </w:r>
      <w:r w:rsidRPr="00AF5BD7">
        <w:rPr>
          <w:rFonts w:ascii="Arial" w:hAnsi="Arial" w:cs="Arial"/>
          <w:color w:val="auto"/>
          <w:sz w:val="20"/>
          <w:szCs w:val="20"/>
        </w:rPr>
        <w:t>iversity of Texas-Permian Basin</w:t>
      </w:r>
      <w:r w:rsidR="000B7C7A" w:rsidRPr="00AF5BD7">
        <w:rPr>
          <w:rFonts w:ascii="Arial" w:hAnsi="Arial" w:cs="Arial"/>
          <w:color w:val="auto"/>
          <w:sz w:val="20"/>
          <w:szCs w:val="20"/>
        </w:rPr>
        <w:t xml:space="preserve"> (UTPB).</w:t>
      </w:r>
      <w:r w:rsidR="00F670CA">
        <w:rPr>
          <w:rFonts w:ascii="Arial" w:hAnsi="Arial" w:cs="Arial"/>
          <w:color w:val="auto"/>
          <w:sz w:val="20"/>
          <w:szCs w:val="20"/>
        </w:rPr>
        <w:t xml:space="preserve">  P</w:t>
      </w:r>
      <w:r w:rsidR="000B7C7A" w:rsidRPr="00AF5BD7">
        <w:rPr>
          <w:rFonts w:ascii="Arial" w:hAnsi="Arial" w:cs="Arial"/>
          <w:color w:val="auto"/>
          <w:sz w:val="20"/>
          <w:szCs w:val="20"/>
        </w:rPr>
        <w:t xml:space="preserve">reference will </w:t>
      </w:r>
      <w:r w:rsidR="00F670CA">
        <w:rPr>
          <w:rFonts w:ascii="Arial" w:hAnsi="Arial" w:cs="Arial"/>
          <w:color w:val="auto"/>
          <w:sz w:val="20"/>
          <w:szCs w:val="20"/>
        </w:rPr>
        <w:t xml:space="preserve">also </w:t>
      </w:r>
      <w:r w:rsidR="000B7C7A" w:rsidRPr="00AF5BD7">
        <w:rPr>
          <w:rFonts w:ascii="Arial" w:hAnsi="Arial" w:cs="Arial"/>
          <w:color w:val="auto"/>
          <w:sz w:val="20"/>
          <w:szCs w:val="20"/>
        </w:rPr>
        <w:t>be given to current SPE-PB scholarship recipients.</w:t>
      </w:r>
    </w:p>
    <w:p w14:paraId="0639F111" w14:textId="2FC119F8" w:rsidR="00B770E2" w:rsidRPr="00AF5BD7" w:rsidRDefault="00B770E2" w:rsidP="00B770E2">
      <w:pPr>
        <w:pStyle w:val="NormalWeb"/>
        <w:ind w:right="-360"/>
        <w:jc w:val="both"/>
        <w:rPr>
          <w:rFonts w:ascii="Arial" w:hAnsi="Arial" w:cs="Arial"/>
          <w:b/>
          <w:color w:val="auto"/>
          <w:sz w:val="20"/>
          <w:szCs w:val="20"/>
          <w:u w:val="single"/>
        </w:rPr>
      </w:pPr>
      <w:bookmarkStart w:id="0" w:name="_GoBack"/>
      <w:bookmarkEnd w:id="0"/>
      <w:r w:rsidRPr="00AF5BD7">
        <w:rPr>
          <w:rFonts w:ascii="Arial" w:hAnsi="Arial" w:cs="Arial"/>
          <w:b/>
          <w:color w:val="auto"/>
          <w:sz w:val="20"/>
          <w:szCs w:val="20"/>
          <w:u w:val="single"/>
        </w:rPr>
        <w:t>Application and Eligibility</w:t>
      </w:r>
    </w:p>
    <w:p w14:paraId="77E1D890" w14:textId="567DC685" w:rsidR="00B770E2" w:rsidRPr="008A3681" w:rsidRDefault="00B770E2" w:rsidP="00B770E2">
      <w:pPr>
        <w:pStyle w:val="NormalWeb"/>
        <w:ind w:right="-360"/>
        <w:jc w:val="both"/>
        <w:rPr>
          <w:rFonts w:ascii="Arial" w:hAnsi="Arial" w:cs="Arial"/>
          <w:color w:val="auto"/>
          <w:sz w:val="20"/>
          <w:szCs w:val="20"/>
        </w:rPr>
      </w:pPr>
      <w:r w:rsidRPr="008A3681">
        <w:rPr>
          <w:rFonts w:ascii="Arial" w:hAnsi="Arial" w:cs="Arial"/>
          <w:color w:val="auto"/>
          <w:sz w:val="20"/>
          <w:szCs w:val="20"/>
        </w:rPr>
        <w:t>We will be acc</w:t>
      </w:r>
      <w:r w:rsidR="00F670CA">
        <w:rPr>
          <w:rFonts w:ascii="Arial" w:hAnsi="Arial" w:cs="Arial"/>
          <w:color w:val="auto"/>
          <w:sz w:val="20"/>
          <w:szCs w:val="20"/>
        </w:rPr>
        <w:t>epting applications for the 202</w:t>
      </w:r>
      <w:r w:rsidR="00D92695">
        <w:rPr>
          <w:rFonts w:ascii="Arial" w:hAnsi="Arial" w:cs="Arial"/>
          <w:color w:val="auto"/>
          <w:sz w:val="20"/>
          <w:szCs w:val="20"/>
        </w:rPr>
        <w:t>3</w:t>
      </w:r>
      <w:r w:rsidR="00F670CA">
        <w:rPr>
          <w:rFonts w:ascii="Arial" w:hAnsi="Arial" w:cs="Arial"/>
          <w:color w:val="auto"/>
          <w:sz w:val="20"/>
          <w:szCs w:val="20"/>
        </w:rPr>
        <w:t>-202</w:t>
      </w:r>
      <w:r w:rsidR="00D92695">
        <w:rPr>
          <w:rFonts w:ascii="Arial" w:hAnsi="Arial" w:cs="Arial"/>
          <w:color w:val="auto"/>
          <w:sz w:val="20"/>
          <w:szCs w:val="20"/>
        </w:rPr>
        <w:t>4</w:t>
      </w:r>
      <w:r w:rsidRPr="008A3681">
        <w:rPr>
          <w:rFonts w:ascii="Arial" w:hAnsi="Arial" w:cs="Arial"/>
          <w:color w:val="auto"/>
          <w:sz w:val="20"/>
          <w:szCs w:val="20"/>
        </w:rPr>
        <w:t xml:space="preserve"> s</w:t>
      </w:r>
      <w:r w:rsidR="00F670CA">
        <w:rPr>
          <w:rFonts w:ascii="Arial" w:hAnsi="Arial" w:cs="Arial"/>
          <w:color w:val="auto"/>
          <w:sz w:val="20"/>
          <w:szCs w:val="20"/>
        </w:rPr>
        <w:t xml:space="preserve">chool year beginning </w:t>
      </w:r>
      <w:r w:rsidR="00F670CA" w:rsidRPr="00571ED5">
        <w:rPr>
          <w:rFonts w:ascii="Arial" w:hAnsi="Arial" w:cs="Arial"/>
          <w:color w:val="auto"/>
          <w:sz w:val="20"/>
          <w:szCs w:val="20"/>
        </w:rPr>
        <w:t xml:space="preserve">in </w:t>
      </w:r>
      <w:r w:rsidR="00571ED5">
        <w:rPr>
          <w:rFonts w:ascii="Arial" w:hAnsi="Arial" w:cs="Arial"/>
          <w:color w:val="auto"/>
          <w:sz w:val="20"/>
          <w:szCs w:val="20"/>
        </w:rPr>
        <w:t>December</w:t>
      </w:r>
      <w:r w:rsidR="003D22A7" w:rsidRPr="00571ED5">
        <w:rPr>
          <w:rFonts w:ascii="Arial" w:hAnsi="Arial" w:cs="Arial"/>
          <w:color w:val="auto"/>
          <w:sz w:val="20"/>
          <w:szCs w:val="20"/>
        </w:rPr>
        <w:t xml:space="preserve"> 202</w:t>
      </w:r>
      <w:r w:rsidR="00571ED5">
        <w:rPr>
          <w:rFonts w:ascii="Arial" w:hAnsi="Arial" w:cs="Arial"/>
          <w:color w:val="auto"/>
          <w:sz w:val="20"/>
          <w:szCs w:val="20"/>
        </w:rPr>
        <w:t>2</w:t>
      </w:r>
      <w:r w:rsidRPr="00571ED5">
        <w:rPr>
          <w:rFonts w:ascii="Arial" w:hAnsi="Arial" w:cs="Arial"/>
          <w:color w:val="auto"/>
          <w:sz w:val="20"/>
          <w:szCs w:val="20"/>
        </w:rPr>
        <w:t>.</w:t>
      </w:r>
    </w:p>
    <w:p w14:paraId="2E3DFFC7" w14:textId="0F38BFFF" w:rsidR="006F4882" w:rsidRPr="00AF5BD7" w:rsidRDefault="006F4882" w:rsidP="00FB0EEE">
      <w:pPr>
        <w:pStyle w:val="NormalWeb"/>
        <w:jc w:val="both"/>
        <w:rPr>
          <w:rFonts w:ascii="Arial" w:hAnsi="Arial" w:cs="Arial"/>
          <w:color w:val="auto"/>
          <w:sz w:val="20"/>
          <w:szCs w:val="20"/>
        </w:rPr>
      </w:pPr>
      <w:r w:rsidRPr="00571ED5">
        <w:rPr>
          <w:rFonts w:ascii="Arial" w:hAnsi="Arial" w:cs="Arial"/>
          <w:color w:val="auto"/>
          <w:sz w:val="20"/>
          <w:szCs w:val="20"/>
        </w:rPr>
        <w:t>The deadline for applications for the Permian Ba</w:t>
      </w:r>
      <w:r w:rsidR="00AC6B4F" w:rsidRPr="00571ED5">
        <w:rPr>
          <w:rFonts w:ascii="Arial" w:hAnsi="Arial" w:cs="Arial"/>
          <w:color w:val="auto"/>
          <w:sz w:val="20"/>
          <w:szCs w:val="20"/>
        </w:rPr>
        <w:t xml:space="preserve">sin SPE Scholarship for the </w:t>
      </w:r>
      <w:r w:rsidR="00F670CA" w:rsidRPr="00571ED5">
        <w:rPr>
          <w:rFonts w:ascii="Arial" w:hAnsi="Arial" w:cs="Arial"/>
          <w:color w:val="auto"/>
          <w:sz w:val="20"/>
          <w:szCs w:val="20"/>
        </w:rPr>
        <w:t>202</w:t>
      </w:r>
      <w:r w:rsidR="00D92695" w:rsidRPr="00571ED5">
        <w:rPr>
          <w:rFonts w:ascii="Arial" w:hAnsi="Arial" w:cs="Arial"/>
          <w:color w:val="auto"/>
          <w:sz w:val="20"/>
          <w:szCs w:val="20"/>
        </w:rPr>
        <w:t>3</w:t>
      </w:r>
      <w:r w:rsidR="00F670CA" w:rsidRPr="00571ED5">
        <w:rPr>
          <w:rFonts w:ascii="Arial" w:hAnsi="Arial" w:cs="Arial"/>
          <w:color w:val="auto"/>
          <w:sz w:val="20"/>
          <w:szCs w:val="20"/>
        </w:rPr>
        <w:t>-202</w:t>
      </w:r>
      <w:r w:rsidR="00D92695" w:rsidRPr="00571ED5">
        <w:rPr>
          <w:rFonts w:ascii="Arial" w:hAnsi="Arial" w:cs="Arial"/>
          <w:color w:val="auto"/>
          <w:sz w:val="20"/>
          <w:szCs w:val="20"/>
        </w:rPr>
        <w:t>4</w:t>
      </w:r>
      <w:r w:rsidRPr="00571ED5">
        <w:rPr>
          <w:rFonts w:ascii="Arial" w:hAnsi="Arial" w:cs="Arial"/>
          <w:color w:val="auto"/>
          <w:sz w:val="20"/>
          <w:szCs w:val="20"/>
        </w:rPr>
        <w:t xml:space="preserve"> school </w:t>
      </w:r>
      <w:r w:rsidR="00F670CA" w:rsidRPr="00571ED5">
        <w:rPr>
          <w:rFonts w:ascii="Arial" w:hAnsi="Arial" w:cs="Arial"/>
          <w:color w:val="auto"/>
          <w:sz w:val="20"/>
          <w:szCs w:val="20"/>
        </w:rPr>
        <w:t xml:space="preserve">year will be </w:t>
      </w:r>
      <w:r w:rsidR="00571ED5" w:rsidRPr="00571ED5">
        <w:rPr>
          <w:rFonts w:ascii="Arial" w:hAnsi="Arial" w:cs="Arial"/>
          <w:color w:val="auto"/>
          <w:sz w:val="20"/>
          <w:szCs w:val="20"/>
        </w:rPr>
        <w:t>March</w:t>
      </w:r>
      <w:r w:rsidR="003D22A7" w:rsidRPr="00571ED5">
        <w:rPr>
          <w:rFonts w:ascii="Arial" w:hAnsi="Arial" w:cs="Arial"/>
          <w:color w:val="auto"/>
          <w:sz w:val="20"/>
          <w:szCs w:val="20"/>
        </w:rPr>
        <w:t xml:space="preserve"> </w:t>
      </w:r>
      <w:r w:rsidR="00571ED5" w:rsidRPr="00571ED5">
        <w:rPr>
          <w:rFonts w:ascii="Arial" w:hAnsi="Arial" w:cs="Arial"/>
          <w:color w:val="auto"/>
          <w:sz w:val="20"/>
          <w:szCs w:val="20"/>
        </w:rPr>
        <w:t>31</w:t>
      </w:r>
      <w:r w:rsidR="00F670CA" w:rsidRPr="00571ED5">
        <w:rPr>
          <w:rFonts w:ascii="Arial" w:hAnsi="Arial" w:cs="Arial"/>
          <w:color w:val="auto"/>
          <w:sz w:val="20"/>
          <w:szCs w:val="20"/>
        </w:rPr>
        <w:t>, 202</w:t>
      </w:r>
      <w:r w:rsidR="00D92695" w:rsidRPr="00571ED5">
        <w:rPr>
          <w:rFonts w:ascii="Arial" w:hAnsi="Arial" w:cs="Arial"/>
          <w:color w:val="auto"/>
          <w:sz w:val="20"/>
          <w:szCs w:val="20"/>
        </w:rPr>
        <w:t>3</w:t>
      </w:r>
      <w:r w:rsidR="00AC6B4F" w:rsidRPr="00571ED5">
        <w:rPr>
          <w:rFonts w:ascii="Arial" w:hAnsi="Arial" w:cs="Arial"/>
          <w:color w:val="auto"/>
          <w:sz w:val="20"/>
          <w:szCs w:val="20"/>
        </w:rPr>
        <w:t>.</w:t>
      </w:r>
      <w:r w:rsidRPr="00AF5BD7">
        <w:rPr>
          <w:rFonts w:ascii="Arial" w:hAnsi="Arial" w:cs="Arial"/>
          <w:color w:val="auto"/>
          <w:sz w:val="20"/>
          <w:szCs w:val="20"/>
        </w:rPr>
        <w:t>  </w:t>
      </w:r>
    </w:p>
    <w:p w14:paraId="1B8A4BB0" w14:textId="082413F0" w:rsidR="006F4882" w:rsidRPr="000F11F0" w:rsidRDefault="00092161" w:rsidP="00FB0EEE">
      <w:pPr>
        <w:pStyle w:val="NormalWeb"/>
        <w:jc w:val="both"/>
        <w:rPr>
          <w:rFonts w:ascii="Arial" w:hAnsi="Arial" w:cs="Arial"/>
          <w:color w:val="auto"/>
          <w:sz w:val="20"/>
          <w:szCs w:val="20"/>
        </w:rPr>
      </w:pPr>
      <w:hyperlink r:id="rId9" w:history="1">
        <w:r w:rsidR="006F4882" w:rsidRPr="000F11F0">
          <w:rPr>
            <w:rStyle w:val="Hyperlink"/>
            <w:rFonts w:ascii="Arial" w:hAnsi="Arial" w:cs="Arial"/>
            <w:color w:val="auto"/>
            <w:sz w:val="20"/>
            <w:szCs w:val="20"/>
          </w:rPr>
          <w:t>Application</w:t>
        </w:r>
      </w:hyperlink>
      <w:r w:rsidR="006F4882" w:rsidRPr="000F11F0">
        <w:rPr>
          <w:rFonts w:ascii="Arial" w:hAnsi="Arial" w:cs="Arial"/>
          <w:color w:val="auto"/>
          <w:sz w:val="20"/>
          <w:szCs w:val="20"/>
        </w:rPr>
        <w:t xml:space="preserve"> and </w:t>
      </w:r>
      <w:hyperlink r:id="rId10" w:history="1">
        <w:r w:rsidR="006F4882" w:rsidRPr="000F11F0">
          <w:rPr>
            <w:rStyle w:val="Hyperlink"/>
            <w:rFonts w:ascii="Arial" w:hAnsi="Arial" w:cs="Arial"/>
            <w:color w:val="auto"/>
            <w:sz w:val="20"/>
            <w:szCs w:val="20"/>
          </w:rPr>
          <w:t>personal reference</w:t>
        </w:r>
      </w:hyperlink>
      <w:r w:rsidR="006F4882" w:rsidRPr="000F11F0">
        <w:rPr>
          <w:rFonts w:ascii="Arial" w:hAnsi="Arial" w:cs="Arial"/>
          <w:color w:val="auto"/>
          <w:sz w:val="20"/>
          <w:szCs w:val="20"/>
        </w:rPr>
        <w:t xml:space="preserve"> forms </w:t>
      </w:r>
      <w:r w:rsidR="00AC6B4F" w:rsidRPr="000F11F0">
        <w:rPr>
          <w:rFonts w:ascii="Arial" w:hAnsi="Arial" w:cs="Arial"/>
          <w:color w:val="auto"/>
          <w:sz w:val="20"/>
          <w:szCs w:val="20"/>
        </w:rPr>
        <w:t xml:space="preserve">will be </w:t>
      </w:r>
      <w:r w:rsidR="00AC6B4F" w:rsidRPr="00571ED5">
        <w:rPr>
          <w:rFonts w:ascii="Arial" w:hAnsi="Arial" w:cs="Arial"/>
          <w:color w:val="auto"/>
          <w:sz w:val="20"/>
          <w:szCs w:val="20"/>
        </w:rPr>
        <w:t xml:space="preserve">available </w:t>
      </w:r>
      <w:r w:rsidR="00571ED5" w:rsidRPr="00571ED5">
        <w:rPr>
          <w:rFonts w:ascii="Arial" w:hAnsi="Arial" w:cs="Arial"/>
          <w:color w:val="auto"/>
          <w:sz w:val="20"/>
          <w:szCs w:val="20"/>
        </w:rPr>
        <w:t>December</w:t>
      </w:r>
      <w:r w:rsidR="006433C5" w:rsidRPr="00571ED5">
        <w:rPr>
          <w:rFonts w:ascii="Arial" w:hAnsi="Arial" w:cs="Arial"/>
          <w:color w:val="auto"/>
          <w:sz w:val="20"/>
          <w:szCs w:val="20"/>
        </w:rPr>
        <w:t xml:space="preserve"> 202</w:t>
      </w:r>
      <w:r w:rsidR="00571ED5" w:rsidRPr="00571ED5">
        <w:rPr>
          <w:rFonts w:ascii="Arial" w:hAnsi="Arial" w:cs="Arial"/>
          <w:color w:val="auto"/>
          <w:sz w:val="20"/>
          <w:szCs w:val="20"/>
        </w:rPr>
        <w:t>2</w:t>
      </w:r>
      <w:r w:rsidR="00EE1D41" w:rsidRPr="00571ED5">
        <w:rPr>
          <w:rFonts w:ascii="Arial" w:hAnsi="Arial" w:cs="Arial"/>
          <w:color w:val="auto"/>
          <w:sz w:val="20"/>
          <w:szCs w:val="20"/>
        </w:rPr>
        <w:t xml:space="preserve"> </w:t>
      </w:r>
      <w:r w:rsidR="006F4882" w:rsidRPr="00571ED5">
        <w:rPr>
          <w:rFonts w:ascii="Arial" w:hAnsi="Arial" w:cs="Arial"/>
          <w:color w:val="auto"/>
          <w:sz w:val="20"/>
          <w:szCs w:val="20"/>
        </w:rPr>
        <w:t>on</w:t>
      </w:r>
      <w:r w:rsidR="006F4882" w:rsidRPr="000F11F0">
        <w:rPr>
          <w:rFonts w:ascii="Arial" w:hAnsi="Arial" w:cs="Arial"/>
          <w:color w:val="auto"/>
          <w:sz w:val="20"/>
          <w:szCs w:val="20"/>
        </w:rPr>
        <w:t xml:space="preserve"> the website </w:t>
      </w:r>
      <w:hyperlink r:id="rId11" w:history="1">
        <w:r w:rsidR="005F54C3" w:rsidRPr="00A701C6">
          <w:rPr>
            <w:rStyle w:val="Hyperlink"/>
            <w:rFonts w:ascii="Arial" w:hAnsi="Arial" w:cs="Arial"/>
            <w:b/>
            <w:i/>
            <w:color w:val="auto"/>
            <w:sz w:val="20"/>
            <w:szCs w:val="20"/>
          </w:rPr>
          <w:t>https://www.spepb.org/</w:t>
        </w:r>
      </w:hyperlink>
      <w:r w:rsidR="005F54C3" w:rsidRPr="00A701C6">
        <w:rPr>
          <w:rFonts w:ascii="Arial" w:hAnsi="Arial" w:cs="Arial"/>
          <w:b/>
          <w:i/>
          <w:color w:val="auto"/>
          <w:sz w:val="20"/>
          <w:szCs w:val="20"/>
        </w:rPr>
        <w:t xml:space="preserve"> </w:t>
      </w:r>
      <w:r w:rsidR="00856FBA" w:rsidRPr="00856FBA">
        <w:rPr>
          <w:rFonts w:ascii="Arial" w:hAnsi="Arial" w:cs="Arial"/>
          <w:color w:val="auto"/>
          <w:sz w:val="20"/>
          <w:szCs w:val="20"/>
        </w:rPr>
        <w:t>under the ‘</w:t>
      </w:r>
      <w:r w:rsidR="00E55565">
        <w:rPr>
          <w:rFonts w:ascii="Arial" w:hAnsi="Arial" w:cs="Arial"/>
          <w:color w:val="auto"/>
          <w:sz w:val="20"/>
          <w:szCs w:val="20"/>
        </w:rPr>
        <w:t>More</w:t>
      </w:r>
      <w:r w:rsidR="00856FBA" w:rsidRPr="00856FBA">
        <w:rPr>
          <w:rFonts w:ascii="Arial" w:hAnsi="Arial" w:cs="Arial"/>
          <w:color w:val="auto"/>
          <w:sz w:val="20"/>
          <w:szCs w:val="20"/>
        </w:rPr>
        <w:t>’ dropdown</w:t>
      </w:r>
      <w:r w:rsidR="00856FBA">
        <w:rPr>
          <w:rFonts w:ascii="Arial" w:hAnsi="Arial" w:cs="Arial"/>
          <w:b/>
          <w:i/>
          <w:color w:val="auto"/>
          <w:sz w:val="20"/>
          <w:szCs w:val="20"/>
        </w:rPr>
        <w:t xml:space="preserve"> </w:t>
      </w:r>
      <w:r w:rsidR="006F4882" w:rsidRPr="000F11F0">
        <w:rPr>
          <w:rFonts w:ascii="Arial" w:hAnsi="Arial" w:cs="Arial"/>
          <w:color w:val="auto"/>
          <w:sz w:val="20"/>
          <w:szCs w:val="20"/>
        </w:rPr>
        <w:t>in downloadable form</w:t>
      </w:r>
      <w:r w:rsidR="00F2173B">
        <w:rPr>
          <w:rFonts w:ascii="Arial" w:hAnsi="Arial" w:cs="Arial"/>
          <w:color w:val="auto"/>
          <w:sz w:val="20"/>
          <w:szCs w:val="20"/>
        </w:rPr>
        <w:t>, in addition to this document</w:t>
      </w:r>
      <w:r w:rsidR="003436B8">
        <w:rPr>
          <w:rFonts w:ascii="Arial" w:hAnsi="Arial" w:cs="Arial"/>
          <w:color w:val="auto"/>
          <w:sz w:val="20"/>
          <w:szCs w:val="20"/>
        </w:rPr>
        <w:t>.</w:t>
      </w:r>
      <w:r w:rsidR="006F4882" w:rsidRPr="000F11F0">
        <w:rPr>
          <w:rFonts w:ascii="Arial" w:hAnsi="Arial" w:cs="Arial"/>
          <w:color w:val="auto"/>
          <w:sz w:val="20"/>
          <w:szCs w:val="20"/>
        </w:rPr>
        <w:t xml:space="preserve"> </w:t>
      </w:r>
    </w:p>
    <w:p w14:paraId="238662F9" w14:textId="77777777" w:rsidR="006F4882" w:rsidRPr="000F11F0" w:rsidRDefault="006F4882" w:rsidP="00FB0EEE">
      <w:pPr>
        <w:pStyle w:val="NormalWeb"/>
        <w:jc w:val="both"/>
        <w:rPr>
          <w:rFonts w:ascii="Arial" w:hAnsi="Arial" w:cs="Arial"/>
          <w:color w:val="auto"/>
          <w:sz w:val="20"/>
          <w:szCs w:val="20"/>
        </w:rPr>
      </w:pPr>
      <w:r w:rsidRPr="000F11F0">
        <w:rPr>
          <w:rFonts w:ascii="Arial" w:hAnsi="Arial" w:cs="Arial"/>
          <w:color w:val="auto"/>
          <w:sz w:val="20"/>
          <w:szCs w:val="20"/>
        </w:rPr>
        <w:t>In order to maintain scholarship eligibility, each student must:</w:t>
      </w:r>
    </w:p>
    <w:p w14:paraId="758FC198"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enrollment in an accredited undergraduate engineering program</w:t>
      </w:r>
    </w:p>
    <w:p w14:paraId="2702EDF0" w14:textId="652C5BA2"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a course load of at least 12 credit hours per semester</w:t>
      </w:r>
      <w:r w:rsidR="00092161">
        <w:rPr>
          <w:rFonts w:ascii="Arial" w:hAnsi="Arial" w:cs="Arial"/>
          <w:color w:val="auto"/>
          <w:sz w:val="20"/>
          <w:szCs w:val="20"/>
        </w:rPr>
        <w:t xml:space="preserve"> for undergraduate students, and 9 credit hours for graduate students</w:t>
      </w:r>
    </w:p>
    <w:p w14:paraId="366EE4A2"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 xml:space="preserve">Maintain a 3.0 or </w:t>
      </w:r>
      <w:proofErr w:type="gramStart"/>
      <w:r w:rsidRPr="000F11F0">
        <w:rPr>
          <w:rFonts w:ascii="Arial" w:hAnsi="Arial" w:cs="Arial"/>
          <w:color w:val="auto"/>
          <w:sz w:val="20"/>
          <w:szCs w:val="20"/>
        </w:rPr>
        <w:t>higher grade</w:t>
      </w:r>
      <w:proofErr w:type="gramEnd"/>
      <w:r w:rsidRPr="000F11F0">
        <w:rPr>
          <w:rFonts w:ascii="Arial" w:hAnsi="Arial" w:cs="Arial"/>
          <w:color w:val="auto"/>
          <w:sz w:val="20"/>
          <w:szCs w:val="20"/>
        </w:rPr>
        <w:t xml:space="preserve"> point average</w:t>
      </w:r>
    </w:p>
    <w:p w14:paraId="5745E986"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Have the stated intention of pursuing a career in the petroleum industry</w:t>
      </w:r>
    </w:p>
    <w:p w14:paraId="301CAF3E" w14:textId="03E3755A" w:rsidR="00F375B8" w:rsidRDefault="00F375B8"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Financial need will be considered in addition to or in lieu of these requirements</w:t>
      </w:r>
    </w:p>
    <w:p w14:paraId="4819A8C7" w14:textId="330DF9F9" w:rsidR="00FE13C6" w:rsidRPr="000F11F0" w:rsidRDefault="00FE13C6" w:rsidP="00FB0EEE">
      <w:pPr>
        <w:pStyle w:val="NormalWeb"/>
        <w:numPr>
          <w:ilvl w:val="0"/>
          <w:numId w:val="2"/>
        </w:numPr>
        <w:jc w:val="both"/>
        <w:rPr>
          <w:rFonts w:ascii="Arial" w:hAnsi="Arial" w:cs="Arial"/>
          <w:color w:val="auto"/>
          <w:sz w:val="20"/>
          <w:szCs w:val="20"/>
        </w:rPr>
      </w:pPr>
      <w:r>
        <w:rPr>
          <w:rFonts w:ascii="Arial" w:hAnsi="Arial" w:cs="Arial"/>
          <w:color w:val="auto"/>
          <w:sz w:val="20"/>
          <w:szCs w:val="20"/>
        </w:rPr>
        <w:t>Preference will be given to undergraduates, but graduate students will also be considered</w:t>
      </w:r>
    </w:p>
    <w:p w14:paraId="402D9CD8" w14:textId="509BE436" w:rsidR="00512B12" w:rsidRPr="00AF5BD7" w:rsidRDefault="00317666" w:rsidP="00FB0EEE">
      <w:pPr>
        <w:pStyle w:val="NormalWeb"/>
        <w:jc w:val="both"/>
        <w:rPr>
          <w:rFonts w:ascii="Arial" w:hAnsi="Arial" w:cs="Arial"/>
          <w:color w:val="auto"/>
          <w:sz w:val="20"/>
          <w:szCs w:val="20"/>
        </w:rPr>
      </w:pPr>
      <w:r w:rsidRPr="00C45A5E">
        <w:rPr>
          <w:rFonts w:ascii="Arial" w:hAnsi="Arial" w:cs="Arial"/>
          <w:b/>
          <w:bCs/>
          <w:color w:val="auto"/>
          <w:sz w:val="20"/>
          <w:szCs w:val="20"/>
        </w:rPr>
        <w:t>S</w:t>
      </w:r>
      <w:r w:rsidR="00FD56EE" w:rsidRPr="00C45A5E">
        <w:rPr>
          <w:rFonts w:ascii="Arial" w:hAnsi="Arial" w:cs="Arial"/>
          <w:b/>
          <w:bCs/>
          <w:color w:val="auto"/>
          <w:sz w:val="20"/>
          <w:szCs w:val="20"/>
        </w:rPr>
        <w:t>tudents who are</w:t>
      </w:r>
      <w:r w:rsidR="00512B12" w:rsidRPr="00C45A5E">
        <w:rPr>
          <w:rFonts w:ascii="Arial" w:hAnsi="Arial" w:cs="Arial"/>
          <w:b/>
          <w:bCs/>
          <w:color w:val="auto"/>
          <w:sz w:val="20"/>
          <w:szCs w:val="20"/>
        </w:rPr>
        <w:t xml:space="preserve"> currently receiving a SPE-PB Scholarship and are</w:t>
      </w:r>
      <w:r w:rsidR="00FD56EE" w:rsidRPr="00C45A5E">
        <w:rPr>
          <w:rFonts w:ascii="Arial" w:hAnsi="Arial" w:cs="Arial"/>
          <w:b/>
          <w:bCs/>
          <w:color w:val="auto"/>
          <w:sz w:val="20"/>
          <w:szCs w:val="20"/>
        </w:rPr>
        <w:t xml:space="preserve"> re-applying </w:t>
      </w:r>
      <w:r w:rsidR="00C03ABA" w:rsidRPr="00C45A5E">
        <w:rPr>
          <w:rFonts w:ascii="Arial" w:hAnsi="Arial" w:cs="Arial"/>
          <w:b/>
          <w:bCs/>
          <w:color w:val="auto"/>
          <w:sz w:val="20"/>
          <w:szCs w:val="20"/>
        </w:rPr>
        <w:t xml:space="preserve">will be required to </w:t>
      </w:r>
      <w:r w:rsidR="00D92695" w:rsidRPr="00C45A5E">
        <w:rPr>
          <w:rFonts w:ascii="Arial" w:hAnsi="Arial" w:cs="Arial"/>
          <w:b/>
          <w:bCs/>
          <w:color w:val="auto"/>
          <w:sz w:val="20"/>
          <w:szCs w:val="20"/>
        </w:rPr>
        <w:t xml:space="preserve">provide </w:t>
      </w:r>
      <w:r w:rsidR="00D92695" w:rsidRPr="00C45A5E">
        <w:rPr>
          <w:rFonts w:ascii="Arial" w:hAnsi="Arial" w:cs="Arial"/>
          <w:b/>
          <w:bCs/>
          <w:color w:val="auto"/>
          <w:sz w:val="20"/>
          <w:szCs w:val="20"/>
          <w:u w:val="single"/>
        </w:rPr>
        <w:t>all</w:t>
      </w:r>
      <w:r w:rsidR="00D92695" w:rsidRPr="00C45A5E">
        <w:rPr>
          <w:rFonts w:ascii="Arial" w:hAnsi="Arial" w:cs="Arial"/>
          <w:b/>
          <w:bCs/>
          <w:color w:val="auto"/>
          <w:sz w:val="20"/>
          <w:szCs w:val="20"/>
        </w:rPr>
        <w:t xml:space="preserve"> the required information</w:t>
      </w:r>
      <w:r w:rsidR="00D92695">
        <w:rPr>
          <w:rFonts w:ascii="Arial" w:hAnsi="Arial" w:cs="Arial"/>
          <w:color w:val="auto"/>
          <w:sz w:val="20"/>
          <w:szCs w:val="20"/>
        </w:rPr>
        <w:t xml:space="preserve">.  </w:t>
      </w:r>
      <w:r w:rsidR="00277979" w:rsidRPr="00AF5BD7">
        <w:rPr>
          <w:rFonts w:ascii="Arial" w:hAnsi="Arial" w:cs="Arial"/>
          <w:color w:val="auto"/>
          <w:sz w:val="20"/>
          <w:szCs w:val="20"/>
        </w:rPr>
        <w:t xml:space="preserve">Consider seeking </w:t>
      </w:r>
      <w:r w:rsidR="00C45A5E">
        <w:rPr>
          <w:rFonts w:ascii="Arial" w:hAnsi="Arial" w:cs="Arial"/>
          <w:color w:val="auto"/>
          <w:sz w:val="20"/>
          <w:szCs w:val="20"/>
        </w:rPr>
        <w:t xml:space="preserve">the new </w:t>
      </w:r>
      <w:r w:rsidR="00277979" w:rsidRPr="00AF5BD7">
        <w:rPr>
          <w:rFonts w:ascii="Arial" w:hAnsi="Arial" w:cs="Arial"/>
          <w:color w:val="auto"/>
          <w:sz w:val="20"/>
          <w:szCs w:val="20"/>
        </w:rPr>
        <w:t xml:space="preserve">references from </w:t>
      </w:r>
      <w:r w:rsidR="006D3284" w:rsidRPr="00AF5BD7">
        <w:rPr>
          <w:rFonts w:ascii="Arial" w:hAnsi="Arial" w:cs="Arial"/>
          <w:color w:val="auto"/>
          <w:sz w:val="20"/>
          <w:szCs w:val="20"/>
        </w:rPr>
        <w:t>Professors and/or Supervisors from summer work.</w:t>
      </w:r>
    </w:p>
    <w:p w14:paraId="0E9284A4" w14:textId="77777777" w:rsidR="00C45A5E" w:rsidRDefault="00C45A5E" w:rsidP="00FB0EEE">
      <w:pPr>
        <w:pStyle w:val="NormalWeb"/>
        <w:jc w:val="both"/>
        <w:rPr>
          <w:rFonts w:ascii="Arial" w:hAnsi="Arial" w:cs="Arial"/>
          <w:color w:val="auto"/>
          <w:sz w:val="20"/>
          <w:szCs w:val="20"/>
        </w:rPr>
      </w:pPr>
    </w:p>
    <w:p w14:paraId="187EDB50" w14:textId="77777777" w:rsidR="00C45A5E" w:rsidRDefault="00C45A5E" w:rsidP="00FB0EEE">
      <w:pPr>
        <w:pStyle w:val="NormalWeb"/>
        <w:jc w:val="both"/>
        <w:rPr>
          <w:rFonts w:ascii="Arial" w:hAnsi="Arial" w:cs="Arial"/>
          <w:color w:val="auto"/>
          <w:sz w:val="20"/>
          <w:szCs w:val="20"/>
        </w:rPr>
      </w:pPr>
    </w:p>
    <w:p w14:paraId="269A87CF" w14:textId="1FE545DA" w:rsidR="006F4882" w:rsidRPr="0067170A" w:rsidRDefault="006F4882" w:rsidP="00FB0EEE">
      <w:pPr>
        <w:pStyle w:val="NormalWeb"/>
        <w:jc w:val="both"/>
        <w:rPr>
          <w:rFonts w:ascii="Arial" w:hAnsi="Arial" w:cs="Arial"/>
          <w:color w:val="auto"/>
          <w:sz w:val="20"/>
          <w:szCs w:val="20"/>
        </w:rPr>
      </w:pPr>
      <w:r w:rsidRPr="000F11F0">
        <w:rPr>
          <w:rFonts w:ascii="Arial" w:hAnsi="Arial" w:cs="Arial"/>
          <w:color w:val="auto"/>
          <w:sz w:val="20"/>
          <w:szCs w:val="20"/>
        </w:rPr>
        <w:t xml:space="preserve">Please submit a </w:t>
      </w:r>
      <w:r w:rsidRPr="000F11F0">
        <w:rPr>
          <w:rFonts w:ascii="Arial" w:hAnsi="Arial" w:cs="Arial"/>
          <w:color w:val="auto"/>
          <w:sz w:val="20"/>
          <w:szCs w:val="20"/>
          <w:u w:val="single"/>
        </w:rPr>
        <w:t>complete</w:t>
      </w:r>
      <w:r w:rsidRPr="000F11F0">
        <w:rPr>
          <w:rFonts w:ascii="Arial" w:hAnsi="Arial" w:cs="Arial"/>
          <w:color w:val="auto"/>
          <w:sz w:val="20"/>
          <w:szCs w:val="20"/>
        </w:rPr>
        <w:t xml:space="preserve"> application, with </w:t>
      </w:r>
      <w:r w:rsidR="00571ED5">
        <w:rPr>
          <w:rFonts w:ascii="Arial" w:hAnsi="Arial" w:cs="Arial"/>
          <w:color w:val="auto"/>
          <w:sz w:val="20"/>
          <w:szCs w:val="20"/>
        </w:rPr>
        <w:t xml:space="preserve">3 </w:t>
      </w:r>
      <w:r w:rsidRPr="000F11F0">
        <w:rPr>
          <w:rFonts w:ascii="Arial" w:hAnsi="Arial" w:cs="Arial"/>
          <w:color w:val="auto"/>
          <w:sz w:val="20"/>
          <w:szCs w:val="20"/>
        </w:rPr>
        <w:t>references</w:t>
      </w:r>
      <w:r w:rsidR="001C1F3C">
        <w:rPr>
          <w:rFonts w:ascii="Arial" w:hAnsi="Arial" w:cs="Arial"/>
          <w:color w:val="auto"/>
          <w:sz w:val="20"/>
          <w:szCs w:val="20"/>
        </w:rPr>
        <w:t xml:space="preserve"> and official transcript</w:t>
      </w:r>
      <w:r w:rsidRPr="000F11F0">
        <w:rPr>
          <w:rFonts w:ascii="Arial" w:hAnsi="Arial" w:cs="Arial"/>
          <w:color w:val="auto"/>
          <w:sz w:val="20"/>
          <w:szCs w:val="20"/>
        </w:rPr>
        <w:t xml:space="preserve">, </w:t>
      </w:r>
      <w:r w:rsidRPr="000F11F0">
        <w:rPr>
          <w:rFonts w:ascii="Arial" w:hAnsi="Arial" w:cs="Arial"/>
          <w:color w:val="auto"/>
          <w:sz w:val="20"/>
          <w:szCs w:val="20"/>
          <w:u w:val="single"/>
        </w:rPr>
        <w:t>on time</w:t>
      </w:r>
      <w:r w:rsidRPr="000F11F0">
        <w:rPr>
          <w:rFonts w:ascii="Arial" w:hAnsi="Arial" w:cs="Arial"/>
          <w:color w:val="auto"/>
          <w:sz w:val="20"/>
          <w:szCs w:val="20"/>
        </w:rPr>
        <w:t xml:space="preserve">, in order to be considered for our scholarship. All components of the complete application must be </w:t>
      </w:r>
      <w:r w:rsidR="00D92695">
        <w:rPr>
          <w:rFonts w:ascii="Arial" w:hAnsi="Arial" w:cs="Arial"/>
          <w:color w:val="auto"/>
          <w:sz w:val="20"/>
          <w:szCs w:val="20"/>
        </w:rPr>
        <w:t>e</w:t>
      </w:r>
      <w:r w:rsidRPr="000F11F0">
        <w:rPr>
          <w:rFonts w:ascii="Arial" w:hAnsi="Arial" w:cs="Arial"/>
          <w:color w:val="auto"/>
          <w:sz w:val="20"/>
          <w:szCs w:val="20"/>
        </w:rPr>
        <w:t>mailed to the Permian Basin SPE</w:t>
      </w:r>
      <w:r w:rsidR="00C45A5E">
        <w:rPr>
          <w:rFonts w:ascii="Arial" w:hAnsi="Arial" w:cs="Arial"/>
          <w:color w:val="auto"/>
          <w:sz w:val="20"/>
          <w:szCs w:val="20"/>
        </w:rPr>
        <w:t xml:space="preserve"> Scholarship Chairman</w:t>
      </w:r>
      <w:r w:rsidR="00C45A5E" w:rsidRPr="00C45A5E">
        <w:rPr>
          <w:rFonts w:ascii="Arial" w:hAnsi="Arial" w:cs="Arial"/>
          <w:color w:val="auto"/>
          <w:sz w:val="20"/>
          <w:szCs w:val="20"/>
        </w:rPr>
        <w:t xml:space="preserve"> </w:t>
      </w:r>
      <w:r w:rsidR="00C45A5E" w:rsidRPr="00571ED5">
        <w:rPr>
          <w:rFonts w:ascii="Arial" w:hAnsi="Arial" w:cs="Arial"/>
          <w:color w:val="auto"/>
          <w:sz w:val="20"/>
          <w:szCs w:val="20"/>
        </w:rPr>
        <w:t xml:space="preserve">at eeinhorn@angelo.edu with “SPE-PB Scholarship Application” as the subject.  All documents must be received no later than 11:59 pm </w:t>
      </w:r>
      <w:r w:rsidR="00571ED5" w:rsidRPr="00571ED5">
        <w:rPr>
          <w:rFonts w:ascii="Arial" w:hAnsi="Arial" w:cs="Arial"/>
          <w:b/>
          <w:color w:val="auto"/>
          <w:sz w:val="20"/>
          <w:szCs w:val="20"/>
        </w:rPr>
        <w:t>March</w:t>
      </w:r>
      <w:r w:rsidR="003D22A7" w:rsidRPr="00571ED5">
        <w:rPr>
          <w:rFonts w:ascii="Arial" w:hAnsi="Arial" w:cs="Arial"/>
          <w:b/>
          <w:color w:val="auto"/>
          <w:sz w:val="20"/>
          <w:szCs w:val="20"/>
        </w:rPr>
        <w:t xml:space="preserve"> </w:t>
      </w:r>
      <w:r w:rsidR="00571ED5" w:rsidRPr="00571ED5">
        <w:rPr>
          <w:rFonts w:ascii="Arial" w:hAnsi="Arial" w:cs="Arial"/>
          <w:b/>
          <w:color w:val="auto"/>
          <w:sz w:val="20"/>
          <w:szCs w:val="20"/>
        </w:rPr>
        <w:t>31</w:t>
      </w:r>
      <w:r w:rsidR="00F670CA" w:rsidRPr="00571ED5">
        <w:rPr>
          <w:rFonts w:ascii="Arial" w:hAnsi="Arial" w:cs="Arial"/>
          <w:b/>
          <w:color w:val="auto"/>
          <w:sz w:val="20"/>
          <w:szCs w:val="20"/>
        </w:rPr>
        <w:t>, 202</w:t>
      </w:r>
      <w:r w:rsidR="00C45A5E" w:rsidRPr="00571ED5">
        <w:rPr>
          <w:rFonts w:ascii="Arial" w:hAnsi="Arial" w:cs="Arial"/>
          <w:b/>
          <w:color w:val="auto"/>
          <w:sz w:val="20"/>
          <w:szCs w:val="20"/>
        </w:rPr>
        <w:t>3</w:t>
      </w:r>
      <w:r w:rsidRPr="00571ED5">
        <w:rPr>
          <w:rFonts w:ascii="Arial" w:hAnsi="Arial" w:cs="Arial"/>
          <w:color w:val="auto"/>
          <w:sz w:val="20"/>
          <w:szCs w:val="20"/>
        </w:rPr>
        <w:t>. </w:t>
      </w:r>
      <w:r w:rsidR="00C45A5E" w:rsidRPr="00571ED5">
        <w:rPr>
          <w:rFonts w:ascii="Arial" w:hAnsi="Arial" w:cs="Arial"/>
          <w:b/>
          <w:color w:val="auto"/>
          <w:sz w:val="20"/>
          <w:szCs w:val="20"/>
        </w:rPr>
        <w:t>T</w:t>
      </w:r>
      <w:r w:rsidR="00E20483" w:rsidRPr="00571ED5">
        <w:rPr>
          <w:rFonts w:ascii="Arial" w:hAnsi="Arial" w:cs="Arial"/>
          <w:b/>
          <w:color w:val="auto"/>
          <w:sz w:val="20"/>
          <w:szCs w:val="20"/>
        </w:rPr>
        <w:t>ranscripts</w:t>
      </w:r>
      <w:r w:rsidR="001C1F3C">
        <w:rPr>
          <w:rFonts w:ascii="Arial" w:hAnsi="Arial" w:cs="Arial"/>
          <w:b/>
          <w:color w:val="auto"/>
          <w:sz w:val="20"/>
          <w:szCs w:val="20"/>
        </w:rPr>
        <w:t xml:space="preserve"> </w:t>
      </w:r>
      <w:r w:rsidR="00E20483" w:rsidRPr="000F11F0">
        <w:rPr>
          <w:rFonts w:ascii="Arial" w:hAnsi="Arial" w:cs="Arial"/>
          <w:b/>
          <w:color w:val="auto"/>
          <w:sz w:val="20"/>
          <w:szCs w:val="20"/>
        </w:rPr>
        <w:t xml:space="preserve">must be official and </w:t>
      </w:r>
      <w:r w:rsidR="001C1F3C">
        <w:rPr>
          <w:rFonts w:ascii="Arial" w:hAnsi="Arial" w:cs="Arial"/>
          <w:b/>
          <w:color w:val="auto"/>
          <w:sz w:val="20"/>
          <w:szCs w:val="20"/>
        </w:rPr>
        <w:t>submitted</w:t>
      </w:r>
      <w:r w:rsidR="00E20483" w:rsidRPr="000F11F0">
        <w:rPr>
          <w:rFonts w:ascii="Arial" w:hAnsi="Arial" w:cs="Arial"/>
          <w:b/>
          <w:color w:val="auto"/>
          <w:sz w:val="20"/>
          <w:szCs w:val="20"/>
        </w:rPr>
        <w:t xml:space="preserve"> by the </w:t>
      </w:r>
      <w:proofErr w:type="gramStart"/>
      <w:r w:rsidR="00E20483" w:rsidRPr="000F11F0">
        <w:rPr>
          <w:rFonts w:ascii="Arial" w:hAnsi="Arial" w:cs="Arial"/>
          <w:b/>
          <w:color w:val="auto"/>
          <w:sz w:val="20"/>
          <w:szCs w:val="20"/>
        </w:rPr>
        <w:t>school</w:t>
      </w:r>
      <w:r w:rsidR="00C45A5E">
        <w:rPr>
          <w:rFonts w:ascii="Arial" w:hAnsi="Arial" w:cs="Arial"/>
          <w:b/>
          <w:color w:val="auto"/>
          <w:sz w:val="20"/>
          <w:szCs w:val="20"/>
        </w:rPr>
        <w:t xml:space="preserve">;  </w:t>
      </w:r>
      <w:r w:rsidR="00C45A5E" w:rsidRPr="00C45A5E">
        <w:rPr>
          <w:rFonts w:ascii="Arial" w:hAnsi="Arial" w:cs="Arial"/>
          <w:bCs/>
          <w:color w:val="auto"/>
          <w:sz w:val="20"/>
          <w:szCs w:val="20"/>
        </w:rPr>
        <w:t>h</w:t>
      </w:r>
      <w:r w:rsidR="00E20483" w:rsidRPr="00C45A5E">
        <w:rPr>
          <w:rFonts w:ascii="Arial" w:hAnsi="Arial" w:cs="Arial"/>
          <w:bCs/>
          <w:color w:val="auto"/>
          <w:sz w:val="20"/>
          <w:szCs w:val="20"/>
        </w:rPr>
        <w:t>o</w:t>
      </w:r>
      <w:r w:rsidR="00E20483" w:rsidRPr="000F11F0">
        <w:rPr>
          <w:rFonts w:ascii="Arial" w:hAnsi="Arial" w:cs="Arial"/>
          <w:color w:val="auto"/>
          <w:sz w:val="20"/>
          <w:szCs w:val="20"/>
        </w:rPr>
        <w:t>wever</w:t>
      </w:r>
      <w:proofErr w:type="gramEnd"/>
      <w:r w:rsidR="00E20483" w:rsidRPr="000F11F0">
        <w:rPr>
          <w:rFonts w:ascii="Arial" w:hAnsi="Arial" w:cs="Arial"/>
          <w:color w:val="auto"/>
          <w:sz w:val="20"/>
          <w:szCs w:val="20"/>
        </w:rPr>
        <w:t xml:space="preserve">, references must be emailed from the person referring the applicant.  </w:t>
      </w:r>
      <w:r w:rsidRPr="000F11F0">
        <w:rPr>
          <w:rFonts w:ascii="Arial" w:hAnsi="Arial" w:cs="Arial"/>
          <w:color w:val="auto"/>
          <w:sz w:val="20"/>
          <w:szCs w:val="20"/>
        </w:rPr>
        <w:t>The scholarship committee begins reviewing the applications</w:t>
      </w:r>
      <w:r w:rsidR="00431692">
        <w:rPr>
          <w:rFonts w:ascii="Arial" w:hAnsi="Arial" w:cs="Arial"/>
          <w:color w:val="auto"/>
          <w:sz w:val="20"/>
          <w:szCs w:val="20"/>
        </w:rPr>
        <w:t xml:space="preserve"> in early </w:t>
      </w:r>
      <w:r w:rsidR="003A42EF">
        <w:rPr>
          <w:rFonts w:ascii="Arial" w:hAnsi="Arial" w:cs="Arial"/>
          <w:color w:val="auto"/>
          <w:sz w:val="20"/>
          <w:szCs w:val="20"/>
        </w:rPr>
        <w:t>April. Recipients will</w:t>
      </w:r>
      <w:r w:rsidRPr="000F11F0">
        <w:rPr>
          <w:rFonts w:ascii="Arial" w:hAnsi="Arial" w:cs="Arial"/>
          <w:color w:val="auto"/>
          <w:sz w:val="20"/>
          <w:szCs w:val="20"/>
        </w:rPr>
        <w:t xml:space="preserve"> be notified </w:t>
      </w:r>
      <w:r w:rsidR="00837CC5">
        <w:rPr>
          <w:rFonts w:ascii="Arial" w:hAnsi="Arial" w:cs="Arial"/>
          <w:color w:val="auto"/>
          <w:sz w:val="20"/>
          <w:szCs w:val="20"/>
        </w:rPr>
        <w:t>before the SPE Permi</w:t>
      </w:r>
      <w:r w:rsidR="0026446F">
        <w:rPr>
          <w:rFonts w:ascii="Arial" w:hAnsi="Arial" w:cs="Arial"/>
          <w:color w:val="auto"/>
          <w:sz w:val="20"/>
          <w:szCs w:val="20"/>
        </w:rPr>
        <w:t>an Basin Awar</w:t>
      </w:r>
      <w:r w:rsidR="00431692">
        <w:rPr>
          <w:rFonts w:ascii="Arial" w:hAnsi="Arial" w:cs="Arial"/>
          <w:color w:val="auto"/>
          <w:sz w:val="20"/>
          <w:szCs w:val="20"/>
        </w:rPr>
        <w:t xml:space="preserve">ds </w:t>
      </w:r>
      <w:proofErr w:type="gramStart"/>
      <w:r w:rsidR="00431692" w:rsidRPr="0067170A">
        <w:rPr>
          <w:rFonts w:ascii="Arial" w:hAnsi="Arial" w:cs="Arial"/>
          <w:color w:val="auto"/>
          <w:sz w:val="20"/>
          <w:szCs w:val="20"/>
        </w:rPr>
        <w:t>Banquet</w:t>
      </w:r>
      <w:r w:rsidR="003D22A7" w:rsidRPr="0067170A">
        <w:rPr>
          <w:rFonts w:ascii="Arial" w:hAnsi="Arial" w:cs="Arial"/>
          <w:color w:val="auto"/>
          <w:sz w:val="20"/>
          <w:szCs w:val="20"/>
        </w:rPr>
        <w:t>.</w:t>
      </w:r>
      <w:r w:rsidR="00837CC5" w:rsidRPr="0067170A">
        <w:rPr>
          <w:rFonts w:ascii="Arial" w:hAnsi="Arial" w:cs="Arial"/>
          <w:color w:val="auto"/>
          <w:sz w:val="20"/>
          <w:szCs w:val="20"/>
        </w:rPr>
        <w:t>.</w:t>
      </w:r>
      <w:proofErr w:type="gramEnd"/>
      <w:r w:rsidR="00837CC5" w:rsidRPr="0067170A">
        <w:rPr>
          <w:rFonts w:ascii="Arial" w:hAnsi="Arial" w:cs="Arial"/>
          <w:color w:val="auto"/>
          <w:sz w:val="20"/>
          <w:szCs w:val="20"/>
        </w:rPr>
        <w:t xml:space="preserve">  </w:t>
      </w:r>
      <w:r w:rsidRPr="0067170A">
        <w:rPr>
          <w:rFonts w:ascii="Arial" w:hAnsi="Arial" w:cs="Arial"/>
          <w:b/>
          <w:color w:val="auto"/>
          <w:sz w:val="20"/>
          <w:szCs w:val="20"/>
          <w:u w:val="single"/>
        </w:rPr>
        <w:t xml:space="preserve">Incomplete or late applications will </w:t>
      </w:r>
      <w:r w:rsidRPr="0067170A">
        <w:rPr>
          <w:rFonts w:ascii="Arial" w:hAnsi="Arial" w:cs="Arial"/>
          <w:color w:val="auto"/>
          <w:sz w:val="20"/>
          <w:szCs w:val="20"/>
          <w:u w:val="single"/>
        </w:rPr>
        <w:t>not be accepted</w:t>
      </w:r>
      <w:r w:rsidR="00AC6B4F" w:rsidRPr="0067170A">
        <w:rPr>
          <w:rFonts w:ascii="Arial" w:hAnsi="Arial" w:cs="Arial"/>
          <w:color w:val="auto"/>
          <w:sz w:val="20"/>
          <w:szCs w:val="20"/>
          <w:u w:val="single"/>
        </w:rPr>
        <w:t xml:space="preserve"> (No Exceptions)</w:t>
      </w:r>
      <w:r w:rsidRPr="0067170A">
        <w:rPr>
          <w:rFonts w:ascii="Arial" w:hAnsi="Arial" w:cs="Arial"/>
          <w:color w:val="auto"/>
          <w:sz w:val="20"/>
          <w:szCs w:val="20"/>
          <w:u w:val="single"/>
        </w:rPr>
        <w:t>.</w:t>
      </w:r>
    </w:p>
    <w:p w14:paraId="7E158671" w14:textId="3BED8F85" w:rsidR="0067170A" w:rsidRPr="00DE04FD" w:rsidRDefault="006F4882" w:rsidP="00FB0EEE">
      <w:pPr>
        <w:pStyle w:val="NormalWeb"/>
        <w:jc w:val="both"/>
        <w:rPr>
          <w:rFonts w:ascii="Arial" w:hAnsi="Arial" w:cs="Arial"/>
          <w:color w:val="auto"/>
          <w:sz w:val="20"/>
          <w:szCs w:val="20"/>
        </w:rPr>
      </w:pPr>
      <w:r w:rsidRPr="0067170A">
        <w:rPr>
          <w:rFonts w:ascii="Arial" w:hAnsi="Arial" w:cs="Arial"/>
          <w:color w:val="auto"/>
          <w:sz w:val="20"/>
          <w:szCs w:val="20"/>
        </w:rPr>
        <w:t>If you need additional information on the section scholarships</w:t>
      </w:r>
      <w:r w:rsidR="00F152C0" w:rsidRPr="0067170A">
        <w:rPr>
          <w:rFonts w:ascii="Arial" w:hAnsi="Arial" w:cs="Arial"/>
          <w:color w:val="auto"/>
          <w:sz w:val="20"/>
          <w:szCs w:val="20"/>
        </w:rPr>
        <w:t xml:space="preserve"> or other SPE scholarships</w:t>
      </w:r>
      <w:r w:rsidRPr="0067170A">
        <w:rPr>
          <w:rFonts w:ascii="Arial" w:hAnsi="Arial" w:cs="Arial"/>
          <w:color w:val="auto"/>
          <w:sz w:val="20"/>
          <w:szCs w:val="20"/>
        </w:rPr>
        <w:t>, please contact the Permian Basin</w:t>
      </w:r>
      <w:r w:rsidR="00F152C0" w:rsidRPr="0067170A">
        <w:rPr>
          <w:rFonts w:ascii="Arial" w:hAnsi="Arial" w:cs="Arial"/>
          <w:color w:val="auto"/>
          <w:sz w:val="20"/>
          <w:szCs w:val="20"/>
        </w:rPr>
        <w:t xml:space="preserve"> Se</w:t>
      </w:r>
      <w:r w:rsidR="006C2C61" w:rsidRPr="0067170A">
        <w:rPr>
          <w:rFonts w:ascii="Arial" w:hAnsi="Arial" w:cs="Arial"/>
          <w:color w:val="auto"/>
          <w:sz w:val="20"/>
          <w:szCs w:val="20"/>
        </w:rPr>
        <w:t>ction scholarship committee members</w:t>
      </w:r>
      <w:r w:rsidR="00F152C0" w:rsidRPr="0067170A">
        <w:rPr>
          <w:rFonts w:ascii="Arial" w:hAnsi="Arial" w:cs="Arial"/>
          <w:color w:val="auto"/>
          <w:sz w:val="20"/>
          <w:szCs w:val="20"/>
        </w:rPr>
        <w:t xml:space="preserve"> </w:t>
      </w:r>
      <w:r w:rsidR="003A42EF" w:rsidRPr="00571ED5">
        <w:rPr>
          <w:rFonts w:ascii="Arial" w:hAnsi="Arial" w:cs="Arial"/>
          <w:color w:val="auto"/>
          <w:sz w:val="20"/>
          <w:szCs w:val="20"/>
        </w:rPr>
        <w:t>Ja</w:t>
      </w:r>
      <w:r w:rsidR="0026446F" w:rsidRPr="00571ED5">
        <w:rPr>
          <w:rFonts w:ascii="Arial" w:hAnsi="Arial" w:cs="Arial"/>
          <w:color w:val="auto"/>
          <w:sz w:val="20"/>
          <w:szCs w:val="20"/>
        </w:rPr>
        <w:t xml:space="preserve">y Young at </w:t>
      </w:r>
      <w:hyperlink r:id="rId12" w:history="1">
        <w:r w:rsidR="0067170A" w:rsidRPr="00571ED5">
          <w:rPr>
            <w:rStyle w:val="Hyperlink"/>
            <w:rFonts w:ascii="Arial" w:hAnsi="Arial" w:cs="Arial"/>
            <w:color w:val="auto"/>
            <w:sz w:val="20"/>
            <w:szCs w:val="20"/>
            <w:u w:val="none"/>
          </w:rPr>
          <w:t>jay@jroal.com</w:t>
        </w:r>
      </w:hyperlink>
      <w:r w:rsidR="00AA356C" w:rsidRPr="00571ED5">
        <w:rPr>
          <w:rFonts w:ascii="Arial" w:hAnsi="Arial" w:cs="Arial"/>
          <w:color w:val="auto"/>
          <w:sz w:val="20"/>
          <w:szCs w:val="20"/>
        </w:rPr>
        <w:t>,</w:t>
      </w:r>
      <w:r w:rsidR="003436B8" w:rsidRPr="00571ED5">
        <w:rPr>
          <w:rFonts w:ascii="Arial" w:hAnsi="Arial" w:cs="Arial"/>
          <w:color w:val="auto"/>
          <w:sz w:val="20"/>
          <w:szCs w:val="20"/>
        </w:rPr>
        <w:t xml:space="preserve"> </w:t>
      </w:r>
      <w:r w:rsidR="00692A0A" w:rsidRPr="00571ED5">
        <w:rPr>
          <w:rStyle w:val="Hyperlink"/>
          <w:rFonts w:ascii="Arial" w:hAnsi="Arial" w:cs="Arial"/>
          <w:color w:val="auto"/>
          <w:sz w:val="20"/>
          <w:szCs w:val="20"/>
          <w:u w:val="none"/>
        </w:rPr>
        <w:t>or Libby Einhorn at eeinhorn@angelo.edu</w:t>
      </w:r>
    </w:p>
    <w:p w14:paraId="1158E685" w14:textId="270175EB" w:rsidR="006F4882" w:rsidRPr="001E2483" w:rsidRDefault="00431692" w:rsidP="00FB0EEE">
      <w:pPr>
        <w:pStyle w:val="NormalWeb"/>
        <w:jc w:val="both"/>
        <w:rPr>
          <w:rFonts w:ascii="Arial" w:hAnsi="Arial" w:cs="Arial"/>
          <w:color w:val="auto"/>
          <w:sz w:val="20"/>
          <w:szCs w:val="20"/>
        </w:rPr>
      </w:pPr>
      <w:r w:rsidRPr="001E2483">
        <w:rPr>
          <w:rFonts w:ascii="Arial" w:hAnsi="Arial" w:cs="Arial"/>
          <w:color w:val="auto"/>
          <w:sz w:val="20"/>
          <w:szCs w:val="20"/>
        </w:rPr>
        <w:t>.</w:t>
      </w:r>
    </w:p>
    <w:p w14:paraId="1A903963" w14:textId="77777777" w:rsidR="006F4882" w:rsidRDefault="006F4882"/>
    <w:sectPr w:rsidR="006F4882" w:rsidSect="00F670CA">
      <w:footerReference w:type="default" r:id="rId13"/>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A379" w14:textId="77777777" w:rsidR="00D50D33" w:rsidRDefault="00D50D33" w:rsidP="00856FBA">
      <w:r>
        <w:separator/>
      </w:r>
    </w:p>
  </w:endnote>
  <w:endnote w:type="continuationSeparator" w:id="0">
    <w:p w14:paraId="1E0FF155" w14:textId="77777777" w:rsidR="00D50D33" w:rsidRDefault="00D50D33" w:rsidP="008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76642"/>
      <w:docPartObj>
        <w:docPartGallery w:val="Page Numbers (Bottom of Page)"/>
        <w:docPartUnique/>
      </w:docPartObj>
    </w:sdtPr>
    <w:sdtEndPr>
      <w:rPr>
        <w:noProof/>
      </w:rPr>
    </w:sdtEndPr>
    <w:sdtContent>
      <w:p w14:paraId="66FCE443" w14:textId="039A4C0F" w:rsidR="00856FBA" w:rsidRDefault="00856FBA">
        <w:pPr>
          <w:pStyle w:val="Footer"/>
          <w:jc w:val="right"/>
        </w:pPr>
        <w:r>
          <w:fldChar w:fldCharType="begin"/>
        </w:r>
        <w:r>
          <w:instrText xml:space="preserve"> PAGE   \* MERGEFORMAT </w:instrText>
        </w:r>
        <w:r>
          <w:fldChar w:fldCharType="separate"/>
        </w:r>
        <w:r w:rsidR="00FE13C6">
          <w:rPr>
            <w:noProof/>
          </w:rPr>
          <w:t>3</w:t>
        </w:r>
        <w:r>
          <w:rPr>
            <w:noProof/>
          </w:rPr>
          <w:fldChar w:fldCharType="end"/>
        </w:r>
      </w:p>
    </w:sdtContent>
  </w:sdt>
  <w:p w14:paraId="0ECDDC86" w14:textId="77777777" w:rsidR="00856FBA" w:rsidRDefault="0085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E680" w14:textId="77777777" w:rsidR="00D50D33" w:rsidRDefault="00D50D33" w:rsidP="00856FBA">
      <w:r>
        <w:separator/>
      </w:r>
    </w:p>
  </w:footnote>
  <w:footnote w:type="continuationSeparator" w:id="0">
    <w:p w14:paraId="047BF284" w14:textId="77777777" w:rsidR="00D50D33" w:rsidRDefault="00D50D33" w:rsidP="0085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2BA"/>
    <w:multiLevelType w:val="hybridMultilevel"/>
    <w:tmpl w:val="E05A94E8"/>
    <w:lvl w:ilvl="0" w:tplc="9A3EE6D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566"/>
    <w:multiLevelType w:val="hybridMultilevel"/>
    <w:tmpl w:val="28C0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6E98"/>
    <w:multiLevelType w:val="hybridMultilevel"/>
    <w:tmpl w:val="F66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E2"/>
    <w:rsid w:val="00011720"/>
    <w:rsid w:val="00061744"/>
    <w:rsid w:val="0008179B"/>
    <w:rsid w:val="00092161"/>
    <w:rsid w:val="00093B3B"/>
    <w:rsid w:val="000B4F67"/>
    <w:rsid w:val="000B7C7A"/>
    <w:rsid w:val="000F11F0"/>
    <w:rsid w:val="001032BB"/>
    <w:rsid w:val="001149C4"/>
    <w:rsid w:val="001315C3"/>
    <w:rsid w:val="00140289"/>
    <w:rsid w:val="00152B89"/>
    <w:rsid w:val="00196547"/>
    <w:rsid w:val="001B46D9"/>
    <w:rsid w:val="001B5CBD"/>
    <w:rsid w:val="001C1F3C"/>
    <w:rsid w:val="001E2483"/>
    <w:rsid w:val="001F40FD"/>
    <w:rsid w:val="0021144C"/>
    <w:rsid w:val="0026446F"/>
    <w:rsid w:val="00277979"/>
    <w:rsid w:val="002E0C61"/>
    <w:rsid w:val="002E78FE"/>
    <w:rsid w:val="00317666"/>
    <w:rsid w:val="003436B8"/>
    <w:rsid w:val="00343C6F"/>
    <w:rsid w:val="00376202"/>
    <w:rsid w:val="003929F3"/>
    <w:rsid w:val="003A2C39"/>
    <w:rsid w:val="003A42EF"/>
    <w:rsid w:val="003B71FA"/>
    <w:rsid w:val="003D22A7"/>
    <w:rsid w:val="00431692"/>
    <w:rsid w:val="004400E2"/>
    <w:rsid w:val="00471AFB"/>
    <w:rsid w:val="00481A12"/>
    <w:rsid w:val="004A2D4D"/>
    <w:rsid w:val="004C1CA1"/>
    <w:rsid w:val="004F5F1B"/>
    <w:rsid w:val="00512B12"/>
    <w:rsid w:val="00571ED5"/>
    <w:rsid w:val="005A31CB"/>
    <w:rsid w:val="005B0382"/>
    <w:rsid w:val="005F54C3"/>
    <w:rsid w:val="00634299"/>
    <w:rsid w:val="006433C5"/>
    <w:rsid w:val="00646308"/>
    <w:rsid w:val="0067170A"/>
    <w:rsid w:val="00672220"/>
    <w:rsid w:val="00692A0A"/>
    <w:rsid w:val="006C2C61"/>
    <w:rsid w:val="006D3284"/>
    <w:rsid w:val="006E5258"/>
    <w:rsid w:val="006F2823"/>
    <w:rsid w:val="006F3126"/>
    <w:rsid w:val="006F4882"/>
    <w:rsid w:val="007018EB"/>
    <w:rsid w:val="00724B42"/>
    <w:rsid w:val="00732C38"/>
    <w:rsid w:val="007507D4"/>
    <w:rsid w:val="00771EC8"/>
    <w:rsid w:val="00773D6D"/>
    <w:rsid w:val="007A3F65"/>
    <w:rsid w:val="008012B5"/>
    <w:rsid w:val="00837CC5"/>
    <w:rsid w:val="00856FBA"/>
    <w:rsid w:val="00863E46"/>
    <w:rsid w:val="008776F7"/>
    <w:rsid w:val="008902DC"/>
    <w:rsid w:val="008A3681"/>
    <w:rsid w:val="00910571"/>
    <w:rsid w:val="0092005C"/>
    <w:rsid w:val="009A7235"/>
    <w:rsid w:val="009D2D52"/>
    <w:rsid w:val="009E4592"/>
    <w:rsid w:val="00A61D10"/>
    <w:rsid w:val="00A701C6"/>
    <w:rsid w:val="00AA356C"/>
    <w:rsid w:val="00AB3D68"/>
    <w:rsid w:val="00AB6D0D"/>
    <w:rsid w:val="00AC6B4F"/>
    <w:rsid w:val="00AD513B"/>
    <w:rsid w:val="00AE4451"/>
    <w:rsid w:val="00AE6B5E"/>
    <w:rsid w:val="00AF5BD7"/>
    <w:rsid w:val="00B305A3"/>
    <w:rsid w:val="00B50FD9"/>
    <w:rsid w:val="00B770E2"/>
    <w:rsid w:val="00B949BD"/>
    <w:rsid w:val="00C03ABA"/>
    <w:rsid w:val="00C260B9"/>
    <w:rsid w:val="00C45A5E"/>
    <w:rsid w:val="00C52F73"/>
    <w:rsid w:val="00CA65F7"/>
    <w:rsid w:val="00CD0EB8"/>
    <w:rsid w:val="00D24FB3"/>
    <w:rsid w:val="00D323A4"/>
    <w:rsid w:val="00D345D0"/>
    <w:rsid w:val="00D50D33"/>
    <w:rsid w:val="00D92695"/>
    <w:rsid w:val="00DC2CAD"/>
    <w:rsid w:val="00DE04FD"/>
    <w:rsid w:val="00DE5D0B"/>
    <w:rsid w:val="00E20483"/>
    <w:rsid w:val="00E24EF8"/>
    <w:rsid w:val="00E34184"/>
    <w:rsid w:val="00E55565"/>
    <w:rsid w:val="00E672F9"/>
    <w:rsid w:val="00EB5CD5"/>
    <w:rsid w:val="00EE1D41"/>
    <w:rsid w:val="00EF7D3D"/>
    <w:rsid w:val="00F152C0"/>
    <w:rsid w:val="00F2173B"/>
    <w:rsid w:val="00F21BED"/>
    <w:rsid w:val="00F375B8"/>
    <w:rsid w:val="00F670CA"/>
    <w:rsid w:val="00FA16B4"/>
    <w:rsid w:val="00FB0EEE"/>
    <w:rsid w:val="00FB6F2F"/>
    <w:rsid w:val="00FC3563"/>
    <w:rsid w:val="00FD56EE"/>
    <w:rsid w:val="00FD5858"/>
    <w:rsid w:val="00FE13C6"/>
    <w:rsid w:val="00FE6499"/>
    <w:rsid w:val="00FF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D886D"/>
  <w15:docId w15:val="{4AFF0E6A-EF31-4F66-B110-6CA36F4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00E2"/>
    <w:rPr>
      <w:rFonts w:ascii="Verdana" w:hAnsi="Verdana" w:cs="Times New Roman"/>
      <w:color w:val="CC6600"/>
      <w:sz w:val="15"/>
      <w:szCs w:val="15"/>
      <w:u w:val="single"/>
    </w:rPr>
  </w:style>
  <w:style w:type="paragraph" w:styleId="NormalWeb">
    <w:name w:val="Normal (Web)"/>
    <w:basedOn w:val="Normal"/>
    <w:uiPriority w:val="99"/>
    <w:rsid w:val="004400E2"/>
    <w:pPr>
      <w:spacing w:before="100" w:beforeAutospacing="1" w:after="100" w:afterAutospacing="1"/>
    </w:pPr>
    <w:rPr>
      <w:rFonts w:ascii="Verdana" w:hAnsi="Verdana"/>
      <w:color w:val="666666"/>
      <w:sz w:val="15"/>
      <w:szCs w:val="15"/>
    </w:rPr>
  </w:style>
  <w:style w:type="paragraph" w:styleId="BalloonText">
    <w:name w:val="Balloon Text"/>
    <w:basedOn w:val="Normal"/>
    <w:link w:val="BalloonTextChar"/>
    <w:uiPriority w:val="99"/>
    <w:semiHidden/>
    <w:unhideWhenUsed/>
    <w:rsid w:val="009A7235"/>
    <w:rPr>
      <w:rFonts w:ascii="Tahoma" w:hAnsi="Tahoma" w:cs="Tahoma"/>
      <w:sz w:val="16"/>
      <w:szCs w:val="16"/>
    </w:rPr>
  </w:style>
  <w:style w:type="character" w:customStyle="1" w:styleId="BalloonTextChar">
    <w:name w:val="Balloon Text Char"/>
    <w:basedOn w:val="DefaultParagraphFont"/>
    <w:link w:val="BalloonText"/>
    <w:uiPriority w:val="99"/>
    <w:semiHidden/>
    <w:rsid w:val="009A7235"/>
    <w:rPr>
      <w:rFonts w:ascii="Tahoma" w:hAnsi="Tahoma" w:cs="Tahoma"/>
      <w:sz w:val="16"/>
      <w:szCs w:val="16"/>
    </w:rPr>
  </w:style>
  <w:style w:type="paragraph" w:styleId="ListParagraph">
    <w:name w:val="List Paragraph"/>
    <w:basedOn w:val="Normal"/>
    <w:uiPriority w:val="34"/>
    <w:qFormat/>
    <w:rsid w:val="009E4592"/>
    <w:pPr>
      <w:ind w:left="720"/>
      <w:contextualSpacing/>
    </w:pPr>
  </w:style>
  <w:style w:type="paragraph" w:styleId="Header">
    <w:name w:val="header"/>
    <w:basedOn w:val="Normal"/>
    <w:link w:val="HeaderChar"/>
    <w:uiPriority w:val="99"/>
    <w:unhideWhenUsed/>
    <w:rsid w:val="00856FBA"/>
    <w:pPr>
      <w:tabs>
        <w:tab w:val="center" w:pos="4680"/>
        <w:tab w:val="right" w:pos="9360"/>
      </w:tabs>
    </w:pPr>
  </w:style>
  <w:style w:type="character" w:customStyle="1" w:styleId="HeaderChar">
    <w:name w:val="Header Char"/>
    <w:basedOn w:val="DefaultParagraphFont"/>
    <w:link w:val="Header"/>
    <w:uiPriority w:val="99"/>
    <w:rsid w:val="00856FBA"/>
    <w:rPr>
      <w:sz w:val="24"/>
      <w:szCs w:val="24"/>
    </w:rPr>
  </w:style>
  <w:style w:type="paragraph" w:styleId="Footer">
    <w:name w:val="footer"/>
    <w:basedOn w:val="Normal"/>
    <w:link w:val="FooterChar"/>
    <w:uiPriority w:val="99"/>
    <w:unhideWhenUsed/>
    <w:rsid w:val="00856FBA"/>
    <w:pPr>
      <w:tabs>
        <w:tab w:val="center" w:pos="4680"/>
        <w:tab w:val="right" w:pos="9360"/>
      </w:tabs>
    </w:pPr>
  </w:style>
  <w:style w:type="character" w:customStyle="1" w:styleId="FooterChar">
    <w:name w:val="Footer Char"/>
    <w:basedOn w:val="DefaultParagraphFont"/>
    <w:link w:val="Footer"/>
    <w:uiPriority w:val="99"/>
    <w:rsid w:val="00856FBA"/>
    <w:rPr>
      <w:sz w:val="24"/>
      <w:szCs w:val="24"/>
    </w:rPr>
  </w:style>
  <w:style w:type="character" w:styleId="UnresolvedMention">
    <w:name w:val="Unresolved Mention"/>
    <w:basedOn w:val="DefaultParagraphFont"/>
    <w:uiPriority w:val="99"/>
    <w:semiHidden/>
    <w:unhideWhenUsed/>
    <w:rsid w:val="00431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48907">
      <w:marLeft w:val="0"/>
      <w:marRight w:val="0"/>
      <w:marTop w:val="0"/>
      <w:marBottom w:val="0"/>
      <w:divBdr>
        <w:top w:val="none" w:sz="0" w:space="0" w:color="auto"/>
        <w:left w:val="none" w:sz="0" w:space="0" w:color="auto"/>
        <w:bottom w:val="none" w:sz="0" w:space="0" w:color="auto"/>
        <w:right w:val="none" w:sz="0" w:space="0" w:color="auto"/>
      </w:divBdr>
      <w:divsChild>
        <w:div w:id="1133248905">
          <w:marLeft w:val="0"/>
          <w:marRight w:val="0"/>
          <w:marTop w:val="0"/>
          <w:marBottom w:val="0"/>
          <w:divBdr>
            <w:top w:val="none" w:sz="0" w:space="0" w:color="auto"/>
            <w:left w:val="none" w:sz="0" w:space="0" w:color="auto"/>
            <w:bottom w:val="none" w:sz="0" w:space="0" w:color="auto"/>
            <w:right w:val="none" w:sz="0" w:space="0" w:color="auto"/>
          </w:divBdr>
          <w:divsChild>
            <w:div w:id="1133248904">
              <w:marLeft w:val="0"/>
              <w:marRight w:val="0"/>
              <w:marTop w:val="0"/>
              <w:marBottom w:val="0"/>
              <w:divBdr>
                <w:top w:val="none" w:sz="0" w:space="0" w:color="auto"/>
                <w:left w:val="none" w:sz="0" w:space="0" w:color="auto"/>
                <w:bottom w:val="none" w:sz="0" w:space="0" w:color="auto"/>
                <w:right w:val="none" w:sz="0" w:space="0" w:color="auto"/>
              </w:divBdr>
            </w:div>
            <w:div w:id="11332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jro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p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pb.org/attachments/wysiwyg/2544/2009_2010_Scholarship_Personal_Reference.doc" TargetMode="External"/><Relationship Id="rId4" Type="http://schemas.openxmlformats.org/officeDocument/2006/relationships/settings" Target="settings.xml"/><Relationship Id="rId9" Type="http://schemas.openxmlformats.org/officeDocument/2006/relationships/hyperlink" Target="http://www.spe-pb.org/attachments/wysiwyg/2544/2009_2010_Scholarship_Application.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F873-4062-4D3E-87D9-041C3E5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2009-2010 SPE Scholarships</vt:lpstr>
    </vt:vector>
  </TitlesOfParts>
  <Company>Halliburton</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SPE Scholarships</dc:title>
  <dc:creator>Administrator</dc:creator>
  <cp:lastModifiedBy>Libby Einhorn</cp:lastModifiedBy>
  <cp:revision>3</cp:revision>
  <cp:lastPrinted>2016-01-08T12:29:00Z</cp:lastPrinted>
  <dcterms:created xsi:type="dcterms:W3CDTF">2022-11-14T16:18:00Z</dcterms:created>
  <dcterms:modified xsi:type="dcterms:W3CDTF">2022-11-14T16:21:00Z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446274367</vt:i4>
  </property>
  <property fmtid="{D5CDD505-2E9C-101B-9397-08002B2CF9AE}" pid="3" name="_NewReviewCycle">
    <vt:lpwstr/>
  </property>
  <property fmtid="{D5CDD505-2E9C-101B-9397-08002B2CF9AE}" pid="4" name="_EmailSubject">
    <vt:lpwstr>SPE - scholarship information for website</vt:lpwstr>
  </property>
  <property fmtid="{D5CDD505-2E9C-101B-9397-08002B2CF9AE}" pid="5" name="_AuthorEmail">
    <vt:lpwstr>libby.einhorn@angelo.edu</vt:lpwstr>
  </property>
  <property fmtid="{D5CDD505-2E9C-101B-9397-08002B2CF9AE}" pid="6" name="_AuthorEmailDisplayName">
    <vt:lpwstr>Libby Einhorn</vt:lpwstr>
  </property>
</Properties>
</file>